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A0" w:rsidRDefault="000334A0" w:rsidP="000334A0"/>
    <w:p w:rsidR="000334A0" w:rsidRDefault="000334A0" w:rsidP="000334A0"/>
    <w:p w:rsidR="000334A0" w:rsidRPr="0045602E" w:rsidRDefault="00D17909" w:rsidP="000334A0">
      <w:pPr>
        <w:pStyle w:val="Heading1"/>
        <w:spacing w:before="0" w:after="0"/>
        <w:jc w:val="center"/>
        <w:rPr>
          <w:rStyle w:val="ececec765114121-06112008"/>
          <w:sz w:val="36"/>
          <w:szCs w:val="36"/>
        </w:rPr>
      </w:pPr>
      <w:r>
        <w:rPr>
          <w:rStyle w:val="ececec765114121-06112008"/>
          <w:sz w:val="36"/>
          <w:szCs w:val="36"/>
        </w:rPr>
        <w:t>Sample</w:t>
      </w:r>
      <w:r w:rsidR="001B7404">
        <w:rPr>
          <w:rStyle w:val="ececec765114121-06112008"/>
          <w:sz w:val="36"/>
          <w:szCs w:val="36"/>
        </w:rPr>
        <w:t xml:space="preserve"> business</w:t>
      </w:r>
      <w:r w:rsidR="000334A0">
        <w:rPr>
          <w:rStyle w:val="ececec765114121-06112008"/>
          <w:sz w:val="36"/>
          <w:szCs w:val="36"/>
        </w:rPr>
        <w:t xml:space="preserve"> impact analysis questionnaire</w:t>
      </w:r>
    </w:p>
    <w:p w:rsidR="000334A0" w:rsidRPr="00913101" w:rsidRDefault="000334A0" w:rsidP="000334A0">
      <w:pPr>
        <w:jc w:val="center"/>
      </w:pPr>
      <w:r>
        <w:t>By Paul Kirvan, FBCI, CBCP, CISA</w:t>
      </w:r>
    </w:p>
    <w:p w:rsidR="000334A0" w:rsidRDefault="000334A0" w:rsidP="000334A0"/>
    <w:p w:rsidR="000334A0" w:rsidRPr="00A704F4" w:rsidRDefault="000334A0" w:rsidP="000334A0">
      <w:pPr>
        <w:rPr>
          <w:i/>
        </w:rPr>
      </w:pPr>
      <w:r w:rsidRPr="00A704F4">
        <w:rPr>
          <w:i/>
        </w:rPr>
        <w:t xml:space="preserve">A </w:t>
      </w:r>
      <w:hyperlink r:id="rId8" w:tgtFrame="_blank" w:history="1">
        <w:r w:rsidRPr="00AA035E">
          <w:rPr>
            <w:rStyle w:val="Hyperlink"/>
            <w:i/>
          </w:rPr>
          <w:t>business impact analysis</w:t>
        </w:r>
      </w:hyperlink>
      <w:r w:rsidRPr="00A704F4">
        <w:rPr>
          <w:i/>
        </w:rPr>
        <w:t xml:space="preserve"> (BIA) attempts to relate specific risks and threats to their impact on key issues like business operations, financial performance, reputation, employees and supply chains. The BIA is usually the starting point for risk identification in a business continuity context and</w:t>
      </w:r>
      <w:r w:rsidR="009B48E8">
        <w:rPr>
          <w:i/>
        </w:rPr>
        <w:t xml:space="preserve"> </w:t>
      </w:r>
      <w:r w:rsidR="00FF52FB">
        <w:rPr>
          <w:i/>
        </w:rPr>
        <w:t xml:space="preserve">the </w:t>
      </w:r>
      <w:r w:rsidR="009B48E8">
        <w:rPr>
          <w:i/>
        </w:rPr>
        <w:t>analysis</w:t>
      </w:r>
      <w:r w:rsidR="00FF52FB">
        <w:rPr>
          <w:i/>
        </w:rPr>
        <w:t>’</w:t>
      </w:r>
      <w:r w:rsidRPr="00A704F4">
        <w:rPr>
          <w:i/>
        </w:rPr>
        <w:t xml:space="preserve"> results should </w:t>
      </w:r>
      <w:r w:rsidR="00FF52FB">
        <w:rPr>
          <w:i/>
        </w:rPr>
        <w:t>guide</w:t>
      </w:r>
      <w:r w:rsidRPr="00A704F4">
        <w:rPr>
          <w:i/>
        </w:rPr>
        <w:t xml:space="preserve"> the risk assessment process.</w:t>
      </w:r>
    </w:p>
    <w:p w:rsidR="00D17909" w:rsidRDefault="00D17909" w:rsidP="000334A0">
      <w:pPr>
        <w:rPr>
          <w:i/>
        </w:rPr>
      </w:pPr>
    </w:p>
    <w:p w:rsidR="000334A0" w:rsidRPr="00A704F4" w:rsidRDefault="00D17909" w:rsidP="000334A0">
      <w:pPr>
        <w:rPr>
          <w:i/>
        </w:rPr>
      </w:pPr>
      <w:r>
        <w:rPr>
          <w:i/>
        </w:rPr>
        <w:t xml:space="preserve">The discovery process relies on questionnaires to gather relevant information. </w:t>
      </w:r>
      <w:r w:rsidR="000334A0" w:rsidRPr="00A704F4">
        <w:rPr>
          <w:i/>
        </w:rPr>
        <w:t xml:space="preserve">The person creating the BIA </w:t>
      </w:r>
      <w:r w:rsidR="00843F25">
        <w:rPr>
          <w:i/>
        </w:rPr>
        <w:t xml:space="preserve">works to identify </w:t>
      </w:r>
      <w:r w:rsidR="000334A0" w:rsidRPr="00A704F4">
        <w:rPr>
          <w:i/>
        </w:rPr>
        <w:t xml:space="preserve">business attributes </w:t>
      </w:r>
      <w:r w:rsidR="00843F25">
        <w:rPr>
          <w:i/>
        </w:rPr>
        <w:t xml:space="preserve">such </w:t>
      </w:r>
      <w:r w:rsidR="000334A0" w:rsidRPr="00A704F4">
        <w:rPr>
          <w:i/>
        </w:rPr>
        <w:t xml:space="preserve">as critical business processes, interdependencies among business units (both internal and external), supply chain dependencies, minimum acceptable office configurations and supplies, minimum time needed to recover operations, </w:t>
      </w:r>
      <w:r w:rsidR="00555013">
        <w:rPr>
          <w:i/>
        </w:rPr>
        <w:t>as well as</w:t>
      </w:r>
      <w:r w:rsidR="00555013" w:rsidRPr="00A704F4">
        <w:rPr>
          <w:i/>
        </w:rPr>
        <w:t xml:space="preserve"> </w:t>
      </w:r>
      <w:r w:rsidR="000334A0" w:rsidRPr="00A704F4">
        <w:rPr>
          <w:i/>
        </w:rPr>
        <w:t>minimum staffing required to provide business as usual. BIA questions are posed to key members of each operating unit in the company.</w:t>
      </w:r>
      <w:r w:rsidR="00A704F4">
        <w:rPr>
          <w:i/>
        </w:rPr>
        <w:t xml:space="preserve"> </w:t>
      </w:r>
      <w:r w:rsidR="00A704F4" w:rsidRPr="00A704F4">
        <w:rPr>
          <w:i/>
        </w:rPr>
        <w:t>A well-organized BIA questionnaire should be able to fulfill</w:t>
      </w:r>
      <w:r w:rsidR="00A704F4">
        <w:rPr>
          <w:i/>
        </w:rPr>
        <w:t xml:space="preserve"> </w:t>
      </w:r>
      <w:r w:rsidR="00712406">
        <w:rPr>
          <w:i/>
        </w:rPr>
        <w:t xml:space="preserve">its </w:t>
      </w:r>
      <w:r w:rsidR="00A704F4">
        <w:rPr>
          <w:i/>
        </w:rPr>
        <w:t xml:space="preserve">discovery objectives </w:t>
      </w:r>
      <w:r w:rsidR="009C35DD">
        <w:rPr>
          <w:i/>
        </w:rPr>
        <w:t xml:space="preserve">in no more than </w:t>
      </w:r>
      <w:r w:rsidR="00A704F4">
        <w:rPr>
          <w:i/>
        </w:rPr>
        <w:t xml:space="preserve">20 to </w:t>
      </w:r>
      <w:r w:rsidR="00A704F4" w:rsidRPr="00A704F4">
        <w:rPr>
          <w:i/>
        </w:rPr>
        <w:t>25 question</w:t>
      </w:r>
      <w:r w:rsidR="00A704F4">
        <w:rPr>
          <w:i/>
        </w:rPr>
        <w:t xml:space="preserve">s. </w:t>
      </w:r>
    </w:p>
    <w:p w:rsidR="00A704F4" w:rsidRPr="00A704F4" w:rsidRDefault="00A704F4" w:rsidP="000334A0">
      <w:pPr>
        <w:rPr>
          <w:i/>
        </w:rPr>
      </w:pPr>
    </w:p>
    <w:p w:rsidR="00A704F4" w:rsidRPr="00A704F4" w:rsidRDefault="00A704F4" w:rsidP="000334A0">
      <w:pPr>
        <w:rPr>
          <w:i/>
        </w:rPr>
      </w:pPr>
      <w:r>
        <w:rPr>
          <w:i/>
        </w:rPr>
        <w:t>The</w:t>
      </w:r>
      <w:r w:rsidRPr="00A704F4">
        <w:rPr>
          <w:i/>
        </w:rPr>
        <w:t xml:space="preserve"> template below </w:t>
      </w:r>
      <w:r>
        <w:rPr>
          <w:i/>
        </w:rPr>
        <w:t xml:space="preserve">contains </w:t>
      </w:r>
      <w:r w:rsidR="00712406">
        <w:rPr>
          <w:i/>
        </w:rPr>
        <w:t>topics</w:t>
      </w:r>
      <w:r w:rsidR="00EF54A7">
        <w:rPr>
          <w:i/>
        </w:rPr>
        <w:t xml:space="preserve"> for</w:t>
      </w:r>
      <w:r w:rsidR="00E45A51">
        <w:rPr>
          <w:i/>
        </w:rPr>
        <w:t xml:space="preserve"> suggested</w:t>
      </w:r>
      <w:r w:rsidRPr="00A704F4">
        <w:rPr>
          <w:i/>
        </w:rPr>
        <w:t xml:space="preserve"> questions in your </w:t>
      </w:r>
      <w:r w:rsidR="00355678">
        <w:rPr>
          <w:i/>
        </w:rPr>
        <w:t xml:space="preserve">organization’s </w:t>
      </w:r>
      <w:hyperlink r:id="rId9" w:tgtFrame="_blank" w:history="1">
        <w:r w:rsidR="00CA1CEB" w:rsidRPr="00CA1CEB">
          <w:rPr>
            <w:rStyle w:val="Hyperlink"/>
            <w:i/>
          </w:rPr>
          <w:t xml:space="preserve">business impact analysis </w:t>
        </w:r>
        <w:r w:rsidRPr="00CA1CEB">
          <w:rPr>
            <w:rStyle w:val="Hyperlink"/>
            <w:i/>
          </w:rPr>
          <w:t>questionnaire</w:t>
        </w:r>
      </w:hyperlink>
      <w:r w:rsidRPr="00A704F4">
        <w:rPr>
          <w:i/>
        </w:rPr>
        <w:t>.</w:t>
      </w:r>
    </w:p>
    <w:p w:rsidR="00A704F4" w:rsidRDefault="00A704F4" w:rsidP="000334A0"/>
    <w:p w:rsidR="000334A0" w:rsidRPr="00F94FF6" w:rsidRDefault="000334A0" w:rsidP="000334A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608"/>
      </w:tblGrid>
      <w:tr w:rsidR="000334A0" w:rsidRPr="000334A0" w:rsidTr="00AA035E">
        <w:tc>
          <w:tcPr>
            <w:tcW w:w="4860" w:type="dxa"/>
          </w:tcPr>
          <w:p w:rsidR="000334A0" w:rsidRPr="00A704F4" w:rsidRDefault="00A704F4" w:rsidP="00712406">
            <w:pPr>
              <w:autoSpaceDE w:val="0"/>
              <w:autoSpaceDN w:val="0"/>
              <w:adjustRightInd w:val="0"/>
              <w:rPr>
                <w:b/>
                <w:bCs/>
              </w:rPr>
            </w:pPr>
            <w:r w:rsidRPr="00A704F4">
              <w:rPr>
                <w:b/>
                <w:bCs/>
              </w:rPr>
              <w:t>SAMPLE QUESTION</w:t>
            </w:r>
            <w:r w:rsidR="00584BBE">
              <w:rPr>
                <w:b/>
                <w:bCs/>
              </w:rPr>
              <w:t>/</w:t>
            </w:r>
            <w:r w:rsidR="00AA035E">
              <w:rPr>
                <w:b/>
                <w:bCs/>
              </w:rPr>
              <w:t>TOPIC</w:t>
            </w:r>
            <w:r w:rsidRPr="00A704F4">
              <w:rPr>
                <w:b/>
                <w:bCs/>
              </w:rPr>
              <w:br/>
            </w:r>
          </w:p>
        </w:tc>
        <w:tc>
          <w:tcPr>
            <w:tcW w:w="4608" w:type="dxa"/>
          </w:tcPr>
          <w:p w:rsidR="000334A0" w:rsidRPr="00A704F4" w:rsidRDefault="00A704F4" w:rsidP="00A704F4">
            <w:pPr>
              <w:autoSpaceDE w:val="0"/>
              <w:autoSpaceDN w:val="0"/>
              <w:adjustRightInd w:val="0"/>
              <w:rPr>
                <w:b/>
                <w:bCs/>
              </w:rPr>
            </w:pPr>
            <w:r w:rsidRPr="00A704F4">
              <w:rPr>
                <w:b/>
                <w:bCs/>
              </w:rPr>
              <w:t>NOTES</w:t>
            </w:r>
          </w:p>
        </w:tc>
      </w:tr>
      <w:tr w:rsidR="000334A0" w:rsidRPr="000334A0" w:rsidTr="00AA035E">
        <w:tc>
          <w:tcPr>
            <w:tcW w:w="4860" w:type="dxa"/>
          </w:tcPr>
          <w:p w:rsidR="000334A0" w:rsidRPr="00A704F4" w:rsidRDefault="000334A0" w:rsidP="00A704F4">
            <w:pPr>
              <w:autoSpaceDE w:val="0"/>
              <w:autoSpaceDN w:val="0"/>
              <w:adjustRightInd w:val="0"/>
              <w:rPr>
                <w:sz w:val="22"/>
                <w:szCs w:val="22"/>
              </w:rPr>
            </w:pPr>
            <w:r w:rsidRPr="00A704F4">
              <w:rPr>
                <w:b/>
                <w:bCs/>
                <w:sz w:val="22"/>
                <w:szCs w:val="22"/>
              </w:rPr>
              <w:t>Business processes</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Describe</w:t>
            </w:r>
            <w:r w:rsidRPr="00A704F4">
              <w:rPr>
                <w:b/>
                <w:bCs/>
                <w:i/>
                <w:sz w:val="22"/>
                <w:szCs w:val="22"/>
              </w:rPr>
              <w:t xml:space="preserve"> </w:t>
            </w:r>
            <w:r w:rsidRPr="00A704F4">
              <w:rPr>
                <w:i/>
                <w:sz w:val="22"/>
                <w:szCs w:val="22"/>
              </w:rPr>
              <w:t>the business processes for your business unit; minimum acceptable recovery time frames for the business unit, and for specific processes (e.g., accounting), applications (e.g., email), etc.</w:t>
            </w:r>
          </w:p>
        </w:tc>
      </w:tr>
      <w:tr w:rsidR="000334A0" w:rsidRPr="000334A0" w:rsidTr="00AA035E">
        <w:tc>
          <w:tcPr>
            <w:tcW w:w="4860" w:type="dxa"/>
          </w:tcPr>
          <w:p w:rsidR="000334A0" w:rsidRPr="00A704F4" w:rsidRDefault="000334A0" w:rsidP="00A704F4">
            <w:pPr>
              <w:autoSpaceDE w:val="0"/>
              <w:autoSpaceDN w:val="0"/>
              <w:adjustRightInd w:val="0"/>
              <w:rPr>
                <w:b/>
                <w:bCs/>
                <w:sz w:val="22"/>
                <w:szCs w:val="22"/>
              </w:rPr>
            </w:pPr>
            <w:r w:rsidRPr="00A704F4">
              <w:rPr>
                <w:b/>
                <w:sz w:val="22"/>
                <w:szCs w:val="22"/>
              </w:rPr>
              <w:t>Dependencies among</w:t>
            </w:r>
            <w:r w:rsidR="00D21B65">
              <w:rPr>
                <w:b/>
                <w:sz w:val="22"/>
                <w:szCs w:val="22"/>
              </w:rPr>
              <w:t xml:space="preserve"> </w:t>
            </w:r>
            <w:r w:rsidRPr="00A704F4">
              <w:rPr>
                <w:b/>
                <w:sz w:val="22"/>
                <w:szCs w:val="22"/>
              </w:rPr>
              <w:t>business units/processes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Define the business units and/or processes and/or systems that a business unit/process depends on to perform normally; specify if these are internal or external to the organization, such as supply chains</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bCs/>
                <w:sz w:val="22"/>
                <w:szCs w:val="22"/>
              </w:rPr>
            </w:pPr>
            <w:r w:rsidRPr="00A704F4">
              <w:rPr>
                <w:b/>
                <w:sz w:val="22"/>
                <w:szCs w:val="22"/>
              </w:rPr>
              <w:t xml:space="preserve">Criticality of </w:t>
            </w:r>
            <w:r w:rsidR="00765BD2">
              <w:rPr>
                <w:b/>
                <w:sz w:val="22"/>
                <w:szCs w:val="22"/>
              </w:rPr>
              <w:t>b</w:t>
            </w:r>
            <w:r w:rsidRPr="00A704F4">
              <w:rPr>
                <w:b/>
                <w:sz w:val="22"/>
                <w:szCs w:val="22"/>
              </w:rPr>
              <w:t xml:space="preserve">usiness </w:t>
            </w:r>
            <w:r w:rsidR="00765BD2">
              <w:rPr>
                <w:b/>
                <w:sz w:val="22"/>
                <w:szCs w:val="22"/>
              </w:rPr>
              <w:t>p</w:t>
            </w:r>
            <w:r w:rsidRPr="00A704F4">
              <w:rPr>
                <w:b/>
                <w:sz w:val="22"/>
                <w:szCs w:val="22"/>
              </w:rPr>
              <w:t>rocesses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To the greatest extent possible, determine which business units and/or processes are the most essential to the company and its operations.</w:t>
            </w:r>
          </w:p>
        </w:tc>
      </w:tr>
      <w:tr w:rsidR="000334A0" w:rsidRPr="000334A0" w:rsidTr="00AA035E">
        <w:tc>
          <w:tcPr>
            <w:tcW w:w="4860" w:type="dxa"/>
          </w:tcPr>
          <w:p w:rsidR="000334A0" w:rsidRPr="00A704F4" w:rsidRDefault="000334A0" w:rsidP="00A704F4">
            <w:pPr>
              <w:autoSpaceDE w:val="0"/>
              <w:autoSpaceDN w:val="0"/>
              <w:adjustRightInd w:val="0"/>
              <w:rPr>
                <w:sz w:val="22"/>
                <w:szCs w:val="22"/>
              </w:rPr>
            </w:pPr>
            <w:r w:rsidRPr="00A704F4">
              <w:rPr>
                <w:b/>
                <w:sz w:val="22"/>
                <w:szCs w:val="22"/>
              </w:rPr>
              <w:t xml:space="preserve">Availability of </w:t>
            </w:r>
            <w:r w:rsidR="00765BD2">
              <w:rPr>
                <w:b/>
                <w:sz w:val="22"/>
                <w:szCs w:val="22"/>
              </w:rPr>
              <w:t>a</w:t>
            </w:r>
            <w:r w:rsidRPr="00A704F4">
              <w:rPr>
                <w:b/>
                <w:sz w:val="22"/>
                <w:szCs w:val="22"/>
              </w:rPr>
              <w:t xml:space="preserve">lternate </w:t>
            </w:r>
            <w:r w:rsidR="00765BD2">
              <w:rPr>
                <w:b/>
                <w:sz w:val="22"/>
                <w:szCs w:val="22"/>
              </w:rPr>
              <w:t>b</w:t>
            </w:r>
            <w:r w:rsidRPr="00A704F4">
              <w:rPr>
                <w:b/>
                <w:sz w:val="22"/>
                <w:szCs w:val="22"/>
              </w:rPr>
              <w:t xml:space="preserve">usiness </w:t>
            </w:r>
            <w:r w:rsidR="00765BD2">
              <w:rPr>
                <w:b/>
                <w:sz w:val="22"/>
                <w:szCs w:val="22"/>
              </w:rPr>
              <w:t>p</w:t>
            </w:r>
            <w:r w:rsidRPr="00A704F4">
              <w:rPr>
                <w:b/>
                <w:sz w:val="22"/>
                <w:szCs w:val="22"/>
              </w:rPr>
              <w:t xml:space="preserve">rocesses, </w:t>
            </w:r>
            <w:r w:rsidR="00765BD2">
              <w:rPr>
                <w:b/>
                <w:sz w:val="22"/>
                <w:szCs w:val="22"/>
              </w:rPr>
              <w:t>s</w:t>
            </w:r>
            <w:r w:rsidRPr="00A704F4">
              <w:rPr>
                <w:b/>
                <w:sz w:val="22"/>
                <w:szCs w:val="22"/>
              </w:rPr>
              <w:t xml:space="preserve">taffing and </w:t>
            </w:r>
            <w:r w:rsidR="00765BD2">
              <w:rPr>
                <w:b/>
                <w:sz w:val="22"/>
                <w:szCs w:val="22"/>
              </w:rPr>
              <w:t>r</w:t>
            </w:r>
            <w:r w:rsidRPr="00A704F4">
              <w:rPr>
                <w:b/>
                <w:sz w:val="22"/>
                <w:szCs w:val="22"/>
              </w:rPr>
              <w:t>esources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Specify alternate procedures, e.g., paper work orders</w:t>
            </w:r>
            <w:r w:rsidR="00B61940">
              <w:rPr>
                <w:i/>
                <w:sz w:val="22"/>
                <w:szCs w:val="22"/>
              </w:rPr>
              <w:t xml:space="preserve"> or</w:t>
            </w:r>
            <w:r w:rsidRPr="00A704F4">
              <w:rPr>
                <w:i/>
                <w:sz w:val="22"/>
                <w:szCs w:val="22"/>
              </w:rPr>
              <w:t xml:space="preserve"> paper order forms, that can be used in lieu of the principal process; access to temporary staffing; and access to alternate operating resources such as a hot disaster recovery site.</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Work backlog</w:t>
            </w:r>
          </w:p>
        </w:tc>
        <w:tc>
          <w:tcPr>
            <w:tcW w:w="4608" w:type="dxa"/>
          </w:tcPr>
          <w:p w:rsidR="00A704F4" w:rsidRPr="00A704F4" w:rsidRDefault="000334A0" w:rsidP="00A704F4">
            <w:pPr>
              <w:autoSpaceDE w:val="0"/>
              <w:autoSpaceDN w:val="0"/>
              <w:adjustRightInd w:val="0"/>
              <w:rPr>
                <w:i/>
                <w:sz w:val="22"/>
                <w:szCs w:val="22"/>
              </w:rPr>
            </w:pPr>
            <w:r w:rsidRPr="00A704F4">
              <w:rPr>
                <w:i/>
                <w:sz w:val="22"/>
                <w:szCs w:val="22"/>
              </w:rPr>
              <w:t>For each defined business unit and/or process identified, how long will it take (e.g., hours) to process daily backlogs</w:t>
            </w:r>
            <w:r w:rsidR="00A704F4" w:rsidRPr="00A704F4">
              <w:rPr>
                <w:i/>
                <w:sz w:val="22"/>
                <w:szCs w:val="22"/>
              </w:rPr>
              <w:t xml:space="preserve"> for each day of downtime?</w:t>
            </w:r>
            <w:r w:rsidRPr="00A704F4">
              <w:rPr>
                <w:i/>
                <w:sz w:val="22"/>
                <w:szCs w:val="22"/>
              </w:rPr>
              <w:t xml:space="preserve"> What technique is used, e.g., concurrent or sequential processing?</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Critical </w:t>
            </w:r>
            <w:r w:rsidR="00765BD2">
              <w:rPr>
                <w:b/>
                <w:bCs/>
                <w:sz w:val="22"/>
                <w:szCs w:val="22"/>
              </w:rPr>
              <w:t>r</w:t>
            </w:r>
            <w:r w:rsidRPr="00A704F4">
              <w:rPr>
                <w:b/>
                <w:bCs/>
                <w:sz w:val="22"/>
                <w:szCs w:val="22"/>
              </w:rPr>
              <w:t>ecords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 xml:space="preserve">Specify critical business records by record name, </w:t>
            </w:r>
            <w:r w:rsidRPr="00A704F4">
              <w:rPr>
                <w:i/>
                <w:sz w:val="22"/>
                <w:szCs w:val="22"/>
              </w:rPr>
              <w:lastRenderedPageBreak/>
              <w:t>type of media, primary location of records and alternate location (as required)</w:t>
            </w:r>
            <w:r w:rsidR="00AB796C">
              <w:rPr>
                <w:i/>
                <w:sz w:val="22"/>
                <w:szCs w:val="22"/>
              </w:rPr>
              <w:t>.</w:t>
            </w:r>
            <w:r w:rsidRPr="00A704F4">
              <w:rPr>
                <w:i/>
                <w:sz w:val="22"/>
                <w:szCs w:val="22"/>
              </w:rPr>
              <w:t xml:space="preserve">  </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lastRenderedPageBreak/>
              <w:t xml:space="preserve">Reporting </w:t>
            </w:r>
            <w:r w:rsidR="00765BD2">
              <w:rPr>
                <w:b/>
                <w:bCs/>
                <w:sz w:val="22"/>
                <w:szCs w:val="22"/>
              </w:rPr>
              <w:t>r</w:t>
            </w:r>
            <w:r w:rsidRPr="00A704F4">
              <w:rPr>
                <w:b/>
                <w:bCs/>
                <w:sz w:val="22"/>
                <w:szCs w:val="22"/>
              </w:rPr>
              <w:t>equirements</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What specific internal/external reporting, such as for regulatory requirements, is needed</w:t>
            </w:r>
            <w:r w:rsidRPr="00A704F4">
              <w:rPr>
                <w:i/>
                <w:sz w:val="22"/>
                <w:szCs w:val="22"/>
              </w:rPr>
              <w:t>?  Include the report name, author(s), recipient(s), frequency, delivery requirements, variances allowed and penalties (if any).</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Difficulty of </w:t>
            </w:r>
            <w:r w:rsidR="00765BD2">
              <w:rPr>
                <w:b/>
                <w:bCs/>
                <w:sz w:val="22"/>
                <w:szCs w:val="22"/>
              </w:rPr>
              <w:t>r</w:t>
            </w:r>
            <w:r w:rsidRPr="00A704F4">
              <w:rPr>
                <w:b/>
                <w:bCs/>
                <w:sz w:val="22"/>
                <w:szCs w:val="22"/>
              </w:rPr>
              <w:t>ecovery</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Define potential recovery issues in terms of difficulty to recover operations, time needed to recover and resources needed to recover.</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Difficulty of </w:t>
            </w:r>
            <w:r w:rsidR="00765BD2">
              <w:rPr>
                <w:b/>
                <w:bCs/>
                <w:sz w:val="22"/>
                <w:szCs w:val="22"/>
              </w:rPr>
              <w:t>r</w:t>
            </w:r>
            <w:r w:rsidRPr="00A704F4">
              <w:rPr>
                <w:b/>
                <w:bCs/>
                <w:sz w:val="22"/>
                <w:szCs w:val="22"/>
              </w:rPr>
              <w:t>estoration</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Define potential restoration issues in terms of difficulty to restore operations to an as-normal or near-normal state.</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Tolerance to </w:t>
            </w:r>
            <w:r w:rsidR="00765BD2">
              <w:rPr>
                <w:b/>
                <w:bCs/>
                <w:sz w:val="22"/>
                <w:szCs w:val="22"/>
              </w:rPr>
              <w:t>o</w:t>
            </w:r>
            <w:r w:rsidRPr="00A704F4">
              <w:rPr>
                <w:b/>
                <w:bCs/>
                <w:sz w:val="22"/>
                <w:szCs w:val="22"/>
              </w:rPr>
              <w:t>utages</w:t>
            </w:r>
          </w:p>
        </w:tc>
        <w:tc>
          <w:tcPr>
            <w:tcW w:w="4608" w:type="dxa"/>
          </w:tcPr>
          <w:p w:rsidR="000334A0" w:rsidRPr="00A704F4" w:rsidRDefault="000334A0" w:rsidP="00793208">
            <w:pPr>
              <w:autoSpaceDE w:val="0"/>
              <w:autoSpaceDN w:val="0"/>
              <w:adjustRightInd w:val="0"/>
              <w:rPr>
                <w:i/>
                <w:sz w:val="22"/>
                <w:szCs w:val="22"/>
              </w:rPr>
            </w:pPr>
            <w:r w:rsidRPr="00A704F4">
              <w:rPr>
                <w:bCs/>
                <w:i/>
                <w:sz w:val="22"/>
                <w:szCs w:val="22"/>
              </w:rPr>
              <w:t xml:space="preserve">Assuming a serious situation, such as </w:t>
            </w:r>
            <w:r w:rsidR="00793208">
              <w:rPr>
                <w:bCs/>
                <w:i/>
                <w:sz w:val="22"/>
                <w:szCs w:val="22"/>
              </w:rPr>
              <w:t xml:space="preserve">destruction of the </w:t>
            </w:r>
            <w:r w:rsidRPr="00A704F4">
              <w:rPr>
                <w:bCs/>
                <w:i/>
                <w:sz w:val="22"/>
                <w:szCs w:val="22"/>
              </w:rPr>
              <w:t>company’s headquarters locatio</w:t>
            </w:r>
            <w:r w:rsidR="00793208">
              <w:rPr>
                <w:b/>
                <w:bCs/>
                <w:i/>
                <w:sz w:val="22"/>
                <w:szCs w:val="22"/>
              </w:rPr>
              <w:t xml:space="preserve">n, </w:t>
            </w:r>
            <w:r w:rsidRPr="00A704F4">
              <w:rPr>
                <w:i/>
                <w:sz w:val="22"/>
                <w:szCs w:val="22"/>
              </w:rPr>
              <w:t>how long (hours or days) could the business unit and/or system/application be unusable before its loss would impact the organization, its stakeholders, suppliers, regulators, etc.?</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sz w:val="22"/>
                <w:szCs w:val="22"/>
              </w:rPr>
              <w:t xml:space="preserve">Maximum </w:t>
            </w:r>
            <w:r w:rsidR="00765BD2">
              <w:rPr>
                <w:b/>
                <w:sz w:val="22"/>
                <w:szCs w:val="22"/>
              </w:rPr>
              <w:t>t</w:t>
            </w:r>
            <w:r w:rsidRPr="00A704F4">
              <w:rPr>
                <w:b/>
                <w:sz w:val="22"/>
                <w:szCs w:val="22"/>
              </w:rPr>
              <w:t xml:space="preserve">ime for </w:t>
            </w:r>
            <w:r w:rsidR="00765BD2">
              <w:rPr>
                <w:b/>
                <w:sz w:val="22"/>
                <w:szCs w:val="22"/>
              </w:rPr>
              <w:t>d</w:t>
            </w:r>
            <w:r w:rsidRPr="00A704F4">
              <w:rPr>
                <w:b/>
                <w:sz w:val="22"/>
                <w:szCs w:val="22"/>
              </w:rPr>
              <w:t xml:space="preserve">isruption to </w:t>
            </w:r>
            <w:r w:rsidR="00765BD2">
              <w:rPr>
                <w:b/>
                <w:sz w:val="22"/>
                <w:szCs w:val="22"/>
              </w:rPr>
              <w:t>b</w:t>
            </w:r>
            <w:r w:rsidRPr="00A704F4">
              <w:rPr>
                <w:b/>
                <w:sz w:val="22"/>
                <w:szCs w:val="22"/>
              </w:rPr>
              <w:t xml:space="preserve">usiness </w:t>
            </w:r>
            <w:r w:rsidR="00765BD2">
              <w:rPr>
                <w:b/>
                <w:sz w:val="22"/>
                <w:szCs w:val="22"/>
              </w:rPr>
              <w:t>f</w:t>
            </w:r>
            <w:r w:rsidRPr="00A704F4">
              <w:rPr>
                <w:b/>
                <w:sz w:val="22"/>
                <w:szCs w:val="22"/>
              </w:rPr>
              <w:t>unctions</w:t>
            </w:r>
            <w:r w:rsidR="00765BD2">
              <w:rPr>
                <w:b/>
                <w:sz w:val="22"/>
                <w:szCs w:val="22"/>
              </w:rPr>
              <w:t>/p</w:t>
            </w:r>
            <w:r w:rsidRPr="00A704F4">
              <w:rPr>
                <w:b/>
                <w:sz w:val="22"/>
                <w:szCs w:val="22"/>
              </w:rPr>
              <w:t>rocesses/</w:t>
            </w:r>
            <w:r w:rsidR="00765BD2">
              <w:rPr>
                <w:b/>
                <w:sz w:val="22"/>
                <w:szCs w:val="22"/>
              </w:rPr>
              <w:t>s</w:t>
            </w:r>
            <w:r w:rsidRPr="00A704F4">
              <w:rPr>
                <w:b/>
                <w:sz w:val="22"/>
                <w:szCs w:val="22"/>
              </w:rPr>
              <w:t>ystems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Determine the maximum amount of time, e.g., hours, days, weeks, months, that business units, functions, processes, systems, employees, office space, etc. can be unavailable before the firm loses business, market share, revenues, customers, etc.</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Disruption impact by timeframe</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Using an acceptable time frame, such as days, weeks or months, define the impact to the organization if an event occurs at certain times of the year, or certain days of the month</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Disruption </w:t>
            </w:r>
            <w:r w:rsidR="00765BD2">
              <w:rPr>
                <w:b/>
                <w:bCs/>
                <w:sz w:val="22"/>
                <w:szCs w:val="22"/>
              </w:rPr>
              <w:t>i</w:t>
            </w:r>
            <w:r w:rsidRPr="00A704F4">
              <w:rPr>
                <w:b/>
                <w:bCs/>
                <w:sz w:val="22"/>
                <w:szCs w:val="22"/>
              </w:rPr>
              <w:t xml:space="preserve">mpact by </w:t>
            </w:r>
            <w:r w:rsidR="00765BD2">
              <w:rPr>
                <w:b/>
                <w:bCs/>
                <w:sz w:val="22"/>
                <w:szCs w:val="22"/>
              </w:rPr>
              <w:t>s</w:t>
            </w:r>
            <w:r w:rsidRPr="00A704F4">
              <w:rPr>
                <w:b/>
                <w:bCs/>
                <w:sz w:val="22"/>
                <w:szCs w:val="22"/>
              </w:rPr>
              <w:t xml:space="preserve">everity of </w:t>
            </w:r>
            <w:r w:rsidR="00765BD2">
              <w:rPr>
                <w:b/>
                <w:bCs/>
                <w:sz w:val="22"/>
                <w:szCs w:val="22"/>
              </w:rPr>
              <w:t>i</w:t>
            </w:r>
            <w:r w:rsidRPr="00A704F4">
              <w:rPr>
                <w:b/>
                <w:bCs/>
                <w:sz w:val="22"/>
                <w:szCs w:val="22"/>
              </w:rPr>
              <w:t>ncident</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Specify the degree of severity of the identified outage or disruption, e.g., worst case = 5, no impact = 0</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Disruption </w:t>
            </w:r>
            <w:r w:rsidR="00765BD2">
              <w:rPr>
                <w:b/>
                <w:bCs/>
                <w:sz w:val="22"/>
                <w:szCs w:val="22"/>
              </w:rPr>
              <w:t>i</w:t>
            </w:r>
            <w:r w:rsidRPr="00A704F4">
              <w:rPr>
                <w:b/>
                <w:bCs/>
                <w:sz w:val="22"/>
                <w:szCs w:val="22"/>
              </w:rPr>
              <w:t xml:space="preserve">mpact by </w:t>
            </w:r>
            <w:r w:rsidR="00765BD2">
              <w:rPr>
                <w:b/>
                <w:bCs/>
                <w:sz w:val="22"/>
                <w:szCs w:val="22"/>
              </w:rPr>
              <w:t>l</w:t>
            </w:r>
            <w:r w:rsidRPr="00A704F4">
              <w:rPr>
                <w:b/>
                <w:bCs/>
                <w:sz w:val="22"/>
                <w:szCs w:val="22"/>
              </w:rPr>
              <w:t xml:space="preserve">ine of </w:t>
            </w:r>
            <w:r w:rsidR="00765BD2">
              <w:rPr>
                <w:b/>
                <w:bCs/>
                <w:sz w:val="22"/>
                <w:szCs w:val="22"/>
              </w:rPr>
              <w:t>b</w:t>
            </w:r>
            <w:r w:rsidRPr="00A704F4">
              <w:rPr>
                <w:b/>
                <w:bCs/>
                <w:sz w:val="22"/>
                <w:szCs w:val="22"/>
              </w:rPr>
              <w:t>usiness</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Specify the line of business (e.g., manufacturing, accounting) and the impact to that activity, e.g.,</w:t>
            </w:r>
            <w:r w:rsidRPr="00A704F4">
              <w:rPr>
                <w:b/>
                <w:bCs/>
                <w:i/>
                <w:sz w:val="22"/>
                <w:szCs w:val="22"/>
              </w:rPr>
              <w:t xml:space="preserve"> </w:t>
            </w:r>
            <w:r w:rsidRPr="00A704F4">
              <w:rPr>
                <w:bCs/>
                <w:i/>
                <w:sz w:val="22"/>
                <w:szCs w:val="22"/>
              </w:rPr>
              <w:t>worst case = 5, no impact = 0</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Disruption </w:t>
            </w:r>
            <w:r w:rsidR="00765BD2">
              <w:rPr>
                <w:b/>
                <w:bCs/>
                <w:sz w:val="22"/>
                <w:szCs w:val="22"/>
              </w:rPr>
              <w:t>i</w:t>
            </w:r>
            <w:r w:rsidRPr="00A704F4">
              <w:rPr>
                <w:b/>
                <w:bCs/>
                <w:sz w:val="22"/>
                <w:szCs w:val="22"/>
              </w:rPr>
              <w:t xml:space="preserve">mpact by </w:t>
            </w:r>
            <w:r w:rsidR="00765BD2">
              <w:rPr>
                <w:b/>
                <w:bCs/>
                <w:sz w:val="22"/>
                <w:szCs w:val="22"/>
              </w:rPr>
              <w:t>o</w:t>
            </w:r>
            <w:r w:rsidRPr="00A704F4">
              <w:rPr>
                <w:b/>
                <w:bCs/>
                <w:sz w:val="22"/>
                <w:szCs w:val="22"/>
              </w:rPr>
              <w:t>peration</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Define operational impacts, such as cash flow, competitive position, public image, reputation, staff morale, employee hiring and retention, financial reporting, stakeholder perceptions, shareholder perceptions, and the impact to that activity, e.g.,</w:t>
            </w:r>
            <w:r w:rsidRPr="00A704F4">
              <w:rPr>
                <w:b/>
                <w:bCs/>
                <w:i/>
                <w:sz w:val="22"/>
                <w:szCs w:val="22"/>
              </w:rPr>
              <w:t xml:space="preserve"> </w:t>
            </w:r>
            <w:r w:rsidRPr="00A704F4">
              <w:rPr>
                <w:bCs/>
                <w:i/>
                <w:sz w:val="22"/>
                <w:szCs w:val="22"/>
              </w:rPr>
              <w:t>worst case = 5, no impact = 0</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sz w:val="22"/>
                <w:szCs w:val="22"/>
              </w:rPr>
              <w:t xml:space="preserve">Financial </w:t>
            </w:r>
            <w:r w:rsidR="00765BD2">
              <w:rPr>
                <w:b/>
                <w:sz w:val="22"/>
                <w:szCs w:val="22"/>
              </w:rPr>
              <w:t>i</w:t>
            </w:r>
            <w:r w:rsidRPr="00A704F4">
              <w:rPr>
                <w:b/>
                <w:sz w:val="22"/>
                <w:szCs w:val="22"/>
              </w:rPr>
              <w:t>mpact</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Determine the estimated impact to earnings, profits, expenses, etc.</w:t>
            </w:r>
            <w:r w:rsidR="004A7BEE">
              <w:rPr>
                <w:i/>
                <w:sz w:val="22"/>
                <w:szCs w:val="22"/>
              </w:rPr>
              <w:t>,</w:t>
            </w:r>
            <w:r w:rsidRPr="00A704F4">
              <w:rPr>
                <w:i/>
                <w:sz w:val="22"/>
                <w:szCs w:val="22"/>
              </w:rPr>
              <w:t xml:space="preserve"> in a variety of time frames, such as days, weeks and months</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sz w:val="22"/>
                <w:szCs w:val="22"/>
              </w:rPr>
              <w:t xml:space="preserve">Minimum </w:t>
            </w:r>
            <w:r w:rsidR="00765BD2">
              <w:rPr>
                <w:b/>
                <w:sz w:val="22"/>
                <w:szCs w:val="22"/>
              </w:rPr>
              <w:t>a</w:t>
            </w:r>
            <w:r w:rsidRPr="00A704F4">
              <w:rPr>
                <w:b/>
                <w:sz w:val="22"/>
                <w:szCs w:val="22"/>
              </w:rPr>
              <w:t xml:space="preserve">cceptable </w:t>
            </w:r>
            <w:r w:rsidR="00765BD2">
              <w:rPr>
                <w:b/>
                <w:sz w:val="22"/>
                <w:szCs w:val="22"/>
              </w:rPr>
              <w:t>s</w:t>
            </w:r>
            <w:r w:rsidRPr="00A704F4">
              <w:rPr>
                <w:b/>
                <w:sz w:val="22"/>
                <w:szCs w:val="22"/>
              </w:rPr>
              <w:t>taffing</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Specify the minimum number of people needed for each business unit to operate as-normal or near-normal</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Minimum </w:t>
            </w:r>
            <w:r w:rsidR="00765BD2">
              <w:rPr>
                <w:b/>
                <w:bCs/>
                <w:sz w:val="22"/>
                <w:szCs w:val="22"/>
              </w:rPr>
              <w:t>a</w:t>
            </w:r>
            <w:r w:rsidRPr="00A704F4">
              <w:rPr>
                <w:b/>
                <w:bCs/>
                <w:sz w:val="22"/>
                <w:szCs w:val="22"/>
              </w:rPr>
              <w:t xml:space="preserve">cceptable </w:t>
            </w:r>
            <w:r w:rsidR="00765BD2">
              <w:rPr>
                <w:b/>
                <w:bCs/>
                <w:sz w:val="22"/>
                <w:szCs w:val="22"/>
              </w:rPr>
              <w:t>c</w:t>
            </w:r>
            <w:r w:rsidRPr="00A704F4">
              <w:rPr>
                <w:b/>
                <w:bCs/>
                <w:sz w:val="22"/>
                <w:szCs w:val="22"/>
              </w:rPr>
              <w:t xml:space="preserve">onfiguration of </w:t>
            </w:r>
            <w:r w:rsidR="00765BD2">
              <w:rPr>
                <w:b/>
                <w:bCs/>
                <w:sz w:val="22"/>
                <w:szCs w:val="22"/>
              </w:rPr>
              <w:t>s</w:t>
            </w:r>
            <w:r w:rsidRPr="00A704F4">
              <w:rPr>
                <w:b/>
                <w:bCs/>
                <w:sz w:val="22"/>
                <w:szCs w:val="22"/>
              </w:rPr>
              <w:t>ystems</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 xml:space="preserve">Specify minimum number of physical systems, such as servers, routers, switches, workstations, laptops, phones, copiers to resume limited </w:t>
            </w:r>
            <w:r w:rsidRPr="00A704F4">
              <w:rPr>
                <w:bCs/>
                <w:i/>
                <w:sz w:val="22"/>
                <w:szCs w:val="22"/>
              </w:rPr>
              <w:lastRenderedPageBreak/>
              <w:t>operations</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lastRenderedPageBreak/>
              <w:t xml:space="preserve">Minimum </w:t>
            </w:r>
            <w:r w:rsidR="00765BD2">
              <w:rPr>
                <w:b/>
                <w:bCs/>
                <w:sz w:val="22"/>
                <w:szCs w:val="22"/>
              </w:rPr>
              <w:t>a</w:t>
            </w:r>
            <w:r w:rsidRPr="00A704F4">
              <w:rPr>
                <w:b/>
                <w:bCs/>
                <w:sz w:val="22"/>
                <w:szCs w:val="22"/>
              </w:rPr>
              <w:t xml:space="preserve">cceptable </w:t>
            </w:r>
            <w:r w:rsidR="00765BD2">
              <w:rPr>
                <w:b/>
                <w:bCs/>
                <w:sz w:val="22"/>
                <w:szCs w:val="22"/>
              </w:rPr>
              <w:t>a</w:t>
            </w:r>
            <w:r w:rsidRPr="00A704F4">
              <w:rPr>
                <w:b/>
                <w:bCs/>
                <w:sz w:val="22"/>
                <w:szCs w:val="22"/>
              </w:rPr>
              <w:t xml:space="preserve">pplications </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Specify minimally necessary operating systems, databases, applications, utilities, etc. needed for employees and operations</w:t>
            </w:r>
            <w:r w:rsidR="00AB796C">
              <w:rPr>
                <w:bCs/>
                <w:i/>
                <w:sz w:val="22"/>
                <w:szCs w:val="22"/>
              </w:rPr>
              <w:t>.</w:t>
            </w:r>
          </w:p>
        </w:tc>
      </w:tr>
      <w:tr w:rsidR="000334A0" w:rsidRPr="000334A0" w:rsidTr="00AA035E">
        <w:tc>
          <w:tcPr>
            <w:tcW w:w="4860" w:type="dxa"/>
          </w:tcPr>
          <w:p w:rsidR="000334A0" w:rsidRPr="00A704F4" w:rsidRDefault="000334A0" w:rsidP="00A66EFC">
            <w:pPr>
              <w:autoSpaceDE w:val="0"/>
              <w:autoSpaceDN w:val="0"/>
              <w:adjustRightInd w:val="0"/>
              <w:rPr>
                <w:b/>
                <w:sz w:val="22"/>
                <w:szCs w:val="22"/>
              </w:rPr>
            </w:pPr>
            <w:r w:rsidRPr="00A704F4">
              <w:rPr>
                <w:b/>
                <w:bCs/>
                <w:sz w:val="22"/>
                <w:szCs w:val="22"/>
              </w:rPr>
              <w:t xml:space="preserve">Minimum </w:t>
            </w:r>
            <w:r w:rsidR="00765BD2">
              <w:rPr>
                <w:b/>
                <w:bCs/>
                <w:sz w:val="22"/>
                <w:szCs w:val="22"/>
              </w:rPr>
              <w:t>a</w:t>
            </w:r>
            <w:r w:rsidRPr="00A704F4">
              <w:rPr>
                <w:b/>
                <w:bCs/>
                <w:sz w:val="22"/>
                <w:szCs w:val="22"/>
              </w:rPr>
              <w:t xml:space="preserve">cceptable </w:t>
            </w:r>
            <w:r w:rsidR="00765BD2">
              <w:rPr>
                <w:b/>
                <w:bCs/>
                <w:sz w:val="22"/>
                <w:szCs w:val="22"/>
              </w:rPr>
              <w:t>i</w:t>
            </w:r>
            <w:r w:rsidRPr="00A704F4">
              <w:rPr>
                <w:b/>
                <w:bCs/>
                <w:sz w:val="22"/>
                <w:szCs w:val="22"/>
              </w:rPr>
              <w:t xml:space="preserve">nfrastructure </w:t>
            </w:r>
            <w:r w:rsidR="00765BD2">
              <w:rPr>
                <w:b/>
                <w:bCs/>
                <w:sz w:val="22"/>
                <w:szCs w:val="22"/>
              </w:rPr>
              <w:t>r</w:t>
            </w:r>
            <w:r w:rsidRPr="00A704F4">
              <w:rPr>
                <w:b/>
                <w:bCs/>
                <w:sz w:val="22"/>
                <w:szCs w:val="22"/>
              </w:rPr>
              <w:t xml:space="preserve">equirements </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Specify such items as power, HVAC, voice and data communications, water supplies, food supplies</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sz w:val="22"/>
                <w:szCs w:val="22"/>
              </w:rPr>
            </w:pPr>
            <w:r w:rsidRPr="00A704F4">
              <w:rPr>
                <w:b/>
                <w:bCs/>
                <w:sz w:val="22"/>
                <w:szCs w:val="22"/>
              </w:rPr>
              <w:t xml:space="preserve">Minimum </w:t>
            </w:r>
            <w:r w:rsidR="00765BD2">
              <w:rPr>
                <w:b/>
                <w:bCs/>
                <w:sz w:val="22"/>
                <w:szCs w:val="22"/>
              </w:rPr>
              <w:t>a</w:t>
            </w:r>
            <w:r w:rsidRPr="00A704F4">
              <w:rPr>
                <w:b/>
                <w:bCs/>
                <w:sz w:val="22"/>
                <w:szCs w:val="22"/>
              </w:rPr>
              <w:t xml:space="preserve">cceptable </w:t>
            </w:r>
            <w:r w:rsidR="00765BD2">
              <w:rPr>
                <w:b/>
                <w:bCs/>
                <w:sz w:val="22"/>
                <w:szCs w:val="22"/>
              </w:rPr>
              <w:t>s</w:t>
            </w:r>
            <w:r w:rsidRPr="00A704F4">
              <w:rPr>
                <w:b/>
                <w:bCs/>
                <w:sz w:val="22"/>
                <w:szCs w:val="22"/>
              </w:rPr>
              <w:t xml:space="preserve">pace </w:t>
            </w:r>
            <w:r w:rsidR="00765BD2">
              <w:rPr>
                <w:b/>
                <w:bCs/>
                <w:sz w:val="22"/>
                <w:szCs w:val="22"/>
              </w:rPr>
              <w:t>r</w:t>
            </w:r>
            <w:r w:rsidRPr="00A704F4">
              <w:rPr>
                <w:b/>
                <w:bCs/>
                <w:sz w:val="22"/>
                <w:szCs w:val="22"/>
              </w:rPr>
              <w:t>equirements</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Specify minimum physical space required by employees, e.g., 40-50 square feet</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bCs/>
                <w:sz w:val="22"/>
                <w:szCs w:val="22"/>
              </w:rPr>
            </w:pPr>
            <w:r w:rsidRPr="00A704F4">
              <w:rPr>
                <w:b/>
                <w:bCs/>
                <w:sz w:val="22"/>
                <w:szCs w:val="22"/>
              </w:rPr>
              <w:t xml:space="preserve">Minimum </w:t>
            </w:r>
            <w:r w:rsidR="00765BD2">
              <w:rPr>
                <w:b/>
                <w:bCs/>
                <w:sz w:val="22"/>
                <w:szCs w:val="22"/>
              </w:rPr>
              <w:t>a</w:t>
            </w:r>
            <w:r w:rsidRPr="00A704F4">
              <w:rPr>
                <w:b/>
                <w:bCs/>
                <w:sz w:val="22"/>
                <w:szCs w:val="22"/>
              </w:rPr>
              <w:t xml:space="preserve">cceptable </w:t>
            </w:r>
            <w:r w:rsidR="00765BD2">
              <w:rPr>
                <w:b/>
                <w:bCs/>
                <w:sz w:val="22"/>
                <w:szCs w:val="22"/>
              </w:rPr>
              <w:t>w</w:t>
            </w:r>
            <w:r w:rsidRPr="00A704F4">
              <w:rPr>
                <w:b/>
                <w:bCs/>
                <w:sz w:val="22"/>
                <w:szCs w:val="22"/>
              </w:rPr>
              <w:t xml:space="preserve">ork </w:t>
            </w:r>
            <w:r w:rsidR="00765BD2">
              <w:rPr>
                <w:b/>
                <w:bCs/>
                <w:sz w:val="22"/>
                <w:szCs w:val="22"/>
              </w:rPr>
              <w:t>s</w:t>
            </w:r>
            <w:r w:rsidRPr="00A704F4">
              <w:rPr>
                <w:b/>
                <w:bCs/>
                <w:sz w:val="22"/>
                <w:szCs w:val="22"/>
              </w:rPr>
              <w:t xml:space="preserve">pace </w:t>
            </w:r>
            <w:r w:rsidR="00765BD2">
              <w:rPr>
                <w:b/>
                <w:bCs/>
                <w:sz w:val="22"/>
                <w:szCs w:val="22"/>
              </w:rPr>
              <w:t>r</w:t>
            </w:r>
            <w:r w:rsidRPr="00A704F4">
              <w:rPr>
                <w:b/>
                <w:bCs/>
                <w:sz w:val="22"/>
                <w:szCs w:val="22"/>
              </w:rPr>
              <w:t>equirements</w:t>
            </w:r>
          </w:p>
        </w:tc>
        <w:tc>
          <w:tcPr>
            <w:tcW w:w="4608" w:type="dxa"/>
          </w:tcPr>
          <w:p w:rsidR="000334A0" w:rsidRPr="00A704F4" w:rsidRDefault="000334A0" w:rsidP="00A704F4">
            <w:pPr>
              <w:autoSpaceDE w:val="0"/>
              <w:autoSpaceDN w:val="0"/>
              <w:adjustRightInd w:val="0"/>
              <w:rPr>
                <w:bCs/>
                <w:i/>
                <w:sz w:val="22"/>
                <w:szCs w:val="22"/>
              </w:rPr>
            </w:pPr>
            <w:r w:rsidRPr="00A704F4">
              <w:rPr>
                <w:bCs/>
                <w:i/>
                <w:sz w:val="22"/>
                <w:szCs w:val="22"/>
              </w:rPr>
              <w:t>Specify such items as office supplies, furniture, lighting, phone/data connections, electrical outlets</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bCs/>
                <w:sz w:val="22"/>
                <w:szCs w:val="22"/>
              </w:rPr>
            </w:pPr>
            <w:r w:rsidRPr="00A704F4">
              <w:rPr>
                <w:b/>
                <w:bCs/>
                <w:sz w:val="22"/>
                <w:szCs w:val="22"/>
              </w:rPr>
              <w:t xml:space="preserve">Define </w:t>
            </w:r>
            <w:r w:rsidR="00765BD2">
              <w:rPr>
                <w:b/>
                <w:bCs/>
                <w:sz w:val="22"/>
                <w:szCs w:val="22"/>
              </w:rPr>
              <w:t>u</w:t>
            </w:r>
            <w:r w:rsidRPr="00A704F4">
              <w:rPr>
                <w:b/>
                <w:bCs/>
                <w:sz w:val="22"/>
                <w:szCs w:val="22"/>
              </w:rPr>
              <w:t xml:space="preserve">nique or </w:t>
            </w:r>
            <w:r w:rsidR="00765BD2">
              <w:rPr>
                <w:b/>
                <w:bCs/>
                <w:sz w:val="22"/>
                <w:szCs w:val="22"/>
              </w:rPr>
              <w:t>s</w:t>
            </w:r>
            <w:r w:rsidRPr="00A704F4">
              <w:rPr>
                <w:b/>
                <w:bCs/>
                <w:sz w:val="22"/>
                <w:szCs w:val="22"/>
              </w:rPr>
              <w:t xml:space="preserve">pecialized </w:t>
            </w:r>
            <w:r w:rsidR="00765BD2">
              <w:rPr>
                <w:b/>
                <w:bCs/>
                <w:sz w:val="22"/>
                <w:szCs w:val="22"/>
              </w:rPr>
              <w:t>r</w:t>
            </w:r>
            <w:r w:rsidRPr="00A704F4">
              <w:rPr>
                <w:b/>
                <w:bCs/>
                <w:sz w:val="22"/>
                <w:szCs w:val="22"/>
              </w:rPr>
              <w:t>equirements</w:t>
            </w:r>
          </w:p>
        </w:tc>
        <w:tc>
          <w:tcPr>
            <w:tcW w:w="4608" w:type="dxa"/>
          </w:tcPr>
          <w:p w:rsidR="000334A0" w:rsidRPr="00A704F4" w:rsidRDefault="000334A0" w:rsidP="00A704F4">
            <w:pPr>
              <w:autoSpaceDE w:val="0"/>
              <w:autoSpaceDN w:val="0"/>
              <w:adjustRightInd w:val="0"/>
              <w:rPr>
                <w:bCs/>
                <w:i/>
                <w:sz w:val="22"/>
                <w:szCs w:val="22"/>
              </w:rPr>
            </w:pPr>
            <w:r w:rsidRPr="00A704F4">
              <w:rPr>
                <w:bCs/>
                <w:i/>
                <w:sz w:val="22"/>
                <w:szCs w:val="22"/>
              </w:rPr>
              <w:t>There may be a need for specialized systems, such as high-speed printers, plotters and graphics workstations; define the minimally acceptable number and type</w:t>
            </w:r>
            <w:r w:rsidR="00AB796C">
              <w:rPr>
                <w:bCs/>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sz w:val="22"/>
                <w:szCs w:val="22"/>
              </w:rPr>
            </w:pPr>
            <w:r w:rsidRPr="00A704F4">
              <w:rPr>
                <w:b/>
                <w:bCs/>
                <w:sz w:val="22"/>
                <w:szCs w:val="22"/>
              </w:rPr>
              <w:t xml:space="preserve">Anticipated </w:t>
            </w:r>
            <w:r w:rsidR="00765BD2">
              <w:rPr>
                <w:b/>
                <w:bCs/>
                <w:sz w:val="22"/>
                <w:szCs w:val="22"/>
              </w:rPr>
              <w:t>c</w:t>
            </w:r>
            <w:r w:rsidRPr="00A704F4">
              <w:rPr>
                <w:b/>
                <w:bCs/>
                <w:sz w:val="22"/>
                <w:szCs w:val="22"/>
              </w:rPr>
              <w:t xml:space="preserve">hanges to the </w:t>
            </w:r>
            <w:r w:rsidR="00765BD2">
              <w:rPr>
                <w:b/>
                <w:bCs/>
                <w:sz w:val="22"/>
                <w:szCs w:val="22"/>
              </w:rPr>
              <w:t>b</w:t>
            </w:r>
            <w:r w:rsidRPr="00A704F4">
              <w:rPr>
                <w:b/>
                <w:bCs/>
                <w:sz w:val="22"/>
                <w:szCs w:val="22"/>
              </w:rPr>
              <w:t>usiness</w:t>
            </w:r>
          </w:p>
        </w:tc>
        <w:tc>
          <w:tcPr>
            <w:tcW w:w="4608" w:type="dxa"/>
          </w:tcPr>
          <w:p w:rsidR="000334A0" w:rsidRPr="00A704F4" w:rsidRDefault="000334A0" w:rsidP="00A704F4">
            <w:pPr>
              <w:autoSpaceDE w:val="0"/>
              <w:autoSpaceDN w:val="0"/>
              <w:adjustRightInd w:val="0"/>
              <w:rPr>
                <w:i/>
                <w:sz w:val="22"/>
                <w:szCs w:val="22"/>
              </w:rPr>
            </w:pPr>
            <w:r w:rsidRPr="00A704F4">
              <w:rPr>
                <w:i/>
                <w:sz w:val="22"/>
                <w:szCs w:val="22"/>
              </w:rPr>
              <w:t>Provide details on special situations, such as mergers and acquisitions and planned physical moves, the presence of which could affect how the organization recovers</w:t>
            </w:r>
            <w:r w:rsidR="00AB796C">
              <w:rPr>
                <w:i/>
                <w:sz w:val="22"/>
                <w:szCs w:val="22"/>
              </w:rPr>
              <w:t>.</w:t>
            </w:r>
          </w:p>
        </w:tc>
      </w:tr>
      <w:tr w:rsidR="000334A0" w:rsidRPr="000334A0" w:rsidTr="00AA035E">
        <w:tc>
          <w:tcPr>
            <w:tcW w:w="4860" w:type="dxa"/>
          </w:tcPr>
          <w:p w:rsidR="000334A0" w:rsidRPr="00A704F4" w:rsidRDefault="000334A0" w:rsidP="00A704F4">
            <w:pPr>
              <w:autoSpaceDE w:val="0"/>
              <w:autoSpaceDN w:val="0"/>
              <w:adjustRightInd w:val="0"/>
              <w:rPr>
                <w:b/>
                <w:bCs/>
                <w:sz w:val="22"/>
                <w:szCs w:val="22"/>
              </w:rPr>
            </w:pPr>
            <w:r w:rsidRPr="00A704F4">
              <w:rPr>
                <w:b/>
                <w:bCs/>
                <w:sz w:val="22"/>
                <w:szCs w:val="22"/>
              </w:rPr>
              <w:t>Other</w:t>
            </w:r>
          </w:p>
        </w:tc>
        <w:tc>
          <w:tcPr>
            <w:tcW w:w="4608" w:type="dxa"/>
          </w:tcPr>
          <w:p w:rsidR="000334A0" w:rsidRPr="00A704F4" w:rsidRDefault="000334A0" w:rsidP="00A704F4">
            <w:pPr>
              <w:autoSpaceDE w:val="0"/>
              <w:autoSpaceDN w:val="0"/>
              <w:adjustRightInd w:val="0"/>
              <w:rPr>
                <w:i/>
                <w:sz w:val="22"/>
                <w:szCs w:val="22"/>
              </w:rPr>
            </w:pPr>
            <w:r w:rsidRPr="00A704F4">
              <w:rPr>
                <w:bCs/>
                <w:i/>
                <w:sz w:val="22"/>
                <w:szCs w:val="22"/>
              </w:rPr>
              <w:t xml:space="preserve">Specify any other issues or concerns that may affect the recovery of a business unit, systems supporting that business unit, staffing, etc. </w:t>
            </w:r>
            <w:r w:rsidRPr="00A704F4">
              <w:rPr>
                <w:b/>
                <w:bCs/>
                <w:i/>
                <w:sz w:val="22"/>
                <w:szCs w:val="22"/>
              </w:rPr>
              <w:t xml:space="preserve"> </w:t>
            </w:r>
          </w:p>
        </w:tc>
      </w:tr>
    </w:tbl>
    <w:p w:rsidR="000334A0" w:rsidRDefault="000334A0" w:rsidP="000334A0">
      <w:pPr>
        <w:autoSpaceDE w:val="0"/>
        <w:autoSpaceDN w:val="0"/>
        <w:adjustRightInd w:val="0"/>
      </w:pPr>
    </w:p>
    <w:p w:rsidR="00080AA3" w:rsidRDefault="00080AA3"/>
    <w:sectPr w:rsidR="00080AA3" w:rsidSect="00080AA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30" w:rsidRDefault="00A82930" w:rsidP="000334A0">
      <w:r>
        <w:separator/>
      </w:r>
    </w:p>
  </w:endnote>
  <w:endnote w:type="continuationSeparator" w:id="0">
    <w:p w:rsidR="00A82930" w:rsidRDefault="00A82930" w:rsidP="0003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4" w:rsidRDefault="00EB0360" w:rsidP="00A704F4">
    <w:pPr>
      <w:pStyle w:val="Footer"/>
      <w:jc w:val="right"/>
    </w:pPr>
    <w:fldSimple w:instr=" PAGE   \* MERGEFORMAT ">
      <w:r w:rsidR="003107D0">
        <w:rPr>
          <w:noProof/>
        </w:rPr>
        <w:t>1</w:t>
      </w:r>
    </w:fldSimple>
  </w:p>
  <w:p w:rsidR="00A704F4" w:rsidRPr="004D5C26" w:rsidRDefault="00A704F4" w:rsidP="00A704F4">
    <w:pPr>
      <w:pStyle w:val="Footer"/>
      <w:jc w:val="center"/>
      <w:rPr>
        <w:rFonts w:ascii="Arial" w:hAnsi="Arial"/>
        <w:sz w:val="18"/>
      </w:rPr>
    </w:pPr>
    <w:r>
      <w:rPr>
        <w:rFonts w:ascii="Arial" w:hAnsi="Arial" w:cs="Arial"/>
        <w:sz w:val="17"/>
        <w:szCs w:val="17"/>
      </w:rPr>
      <w:t>All Rights Reserved, 2011, TechTarget</w:t>
    </w:r>
  </w:p>
  <w:p w:rsidR="00A704F4" w:rsidRDefault="00A70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30" w:rsidRDefault="00A82930" w:rsidP="000334A0">
      <w:r>
        <w:separator/>
      </w:r>
    </w:p>
  </w:footnote>
  <w:footnote w:type="continuationSeparator" w:id="0">
    <w:p w:rsidR="00A82930" w:rsidRDefault="00A82930" w:rsidP="0003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A0" w:rsidRDefault="00EB03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SDRC-RGB" href="http://searchdisasterrecovery.techtarget.com/" style="position:absolute;margin-left:111.95pt;margin-top:-21.9pt;width:221.9pt;height:33.5pt;z-index:-1;visibility:visible;mso-position-horizontal-relative:char;mso-position-vertical-relative:line" o:allowoverlap="f" o:button="t">
          <v:fill o:detectmouseclick="t"/>
          <v:imagedata r:id="rId1" o:title="SDRC-RG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43C7"/>
    <w:multiLevelType w:val="hybridMultilevel"/>
    <w:tmpl w:val="3DA0A20E"/>
    <w:lvl w:ilvl="0" w:tplc="750E27F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E410ADC"/>
    <w:multiLevelType w:val="hybridMultilevel"/>
    <w:tmpl w:val="5920A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4A0"/>
    <w:rsid w:val="000334A0"/>
    <w:rsid w:val="00080AA3"/>
    <w:rsid w:val="001B7404"/>
    <w:rsid w:val="002157A2"/>
    <w:rsid w:val="003107D0"/>
    <w:rsid w:val="00355678"/>
    <w:rsid w:val="004838E2"/>
    <w:rsid w:val="004A7BEE"/>
    <w:rsid w:val="00555013"/>
    <w:rsid w:val="00584BBE"/>
    <w:rsid w:val="005B44F8"/>
    <w:rsid w:val="00632FE0"/>
    <w:rsid w:val="00685265"/>
    <w:rsid w:val="006C06D5"/>
    <w:rsid w:val="00707685"/>
    <w:rsid w:val="00712406"/>
    <w:rsid w:val="00765BD2"/>
    <w:rsid w:val="00775347"/>
    <w:rsid w:val="00793208"/>
    <w:rsid w:val="00843F25"/>
    <w:rsid w:val="00864888"/>
    <w:rsid w:val="00984634"/>
    <w:rsid w:val="00993B50"/>
    <w:rsid w:val="009B48E8"/>
    <w:rsid w:val="009C2DE1"/>
    <w:rsid w:val="009C35DD"/>
    <w:rsid w:val="00A322E9"/>
    <w:rsid w:val="00A66EFC"/>
    <w:rsid w:val="00A704F4"/>
    <w:rsid w:val="00A82930"/>
    <w:rsid w:val="00AA035E"/>
    <w:rsid w:val="00AB796C"/>
    <w:rsid w:val="00B61940"/>
    <w:rsid w:val="00C605FA"/>
    <w:rsid w:val="00C77823"/>
    <w:rsid w:val="00CA1CEB"/>
    <w:rsid w:val="00D147F9"/>
    <w:rsid w:val="00D17909"/>
    <w:rsid w:val="00D21B65"/>
    <w:rsid w:val="00E45A51"/>
    <w:rsid w:val="00EB0360"/>
    <w:rsid w:val="00EF54A7"/>
    <w:rsid w:val="00F47C31"/>
    <w:rsid w:val="00FF52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A0"/>
    <w:rPr>
      <w:rFonts w:ascii="Times New Roman" w:eastAsia="MS Mincho" w:hAnsi="Times New Roman"/>
      <w:sz w:val="24"/>
      <w:szCs w:val="24"/>
      <w:lang w:eastAsia="ja-JP"/>
    </w:rPr>
  </w:style>
  <w:style w:type="paragraph" w:styleId="Heading1">
    <w:name w:val="heading 1"/>
    <w:basedOn w:val="Normal"/>
    <w:next w:val="Normal"/>
    <w:link w:val="Heading1Char"/>
    <w:qFormat/>
    <w:rsid w:val="000334A0"/>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4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334A0"/>
    <w:pPr>
      <w:ind w:left="720"/>
      <w:contextualSpacing/>
    </w:pPr>
  </w:style>
  <w:style w:type="paragraph" w:styleId="Header">
    <w:name w:val="header"/>
    <w:basedOn w:val="Normal"/>
    <w:link w:val="HeaderChar"/>
    <w:uiPriority w:val="99"/>
    <w:semiHidden/>
    <w:unhideWhenUsed/>
    <w:rsid w:val="000334A0"/>
    <w:pPr>
      <w:tabs>
        <w:tab w:val="center" w:pos="4680"/>
        <w:tab w:val="right" w:pos="9360"/>
      </w:tabs>
    </w:pPr>
  </w:style>
  <w:style w:type="character" w:customStyle="1" w:styleId="HeaderChar">
    <w:name w:val="Header Char"/>
    <w:basedOn w:val="DefaultParagraphFont"/>
    <w:link w:val="Header"/>
    <w:uiPriority w:val="99"/>
    <w:semiHidden/>
    <w:rsid w:val="000334A0"/>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334A0"/>
    <w:pPr>
      <w:tabs>
        <w:tab w:val="center" w:pos="4680"/>
        <w:tab w:val="right" w:pos="9360"/>
      </w:tabs>
    </w:pPr>
  </w:style>
  <w:style w:type="character" w:customStyle="1" w:styleId="FooterChar">
    <w:name w:val="Footer Char"/>
    <w:basedOn w:val="DefaultParagraphFont"/>
    <w:link w:val="Footer"/>
    <w:uiPriority w:val="99"/>
    <w:rsid w:val="000334A0"/>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rsid w:val="000334A0"/>
    <w:rPr>
      <w:rFonts w:ascii="Arial" w:eastAsia="MS Mincho" w:hAnsi="Arial" w:cs="Arial"/>
      <w:b/>
      <w:bCs/>
      <w:kern w:val="32"/>
      <w:sz w:val="32"/>
      <w:szCs w:val="32"/>
    </w:rPr>
  </w:style>
  <w:style w:type="character" w:customStyle="1" w:styleId="ececec765114121-06112008">
    <w:name w:val="ec_ec_ec_765114121-06112008"/>
    <w:basedOn w:val="DefaultParagraphFont"/>
    <w:rsid w:val="000334A0"/>
    <w:rPr>
      <w:rFonts w:cs="Times New Roman"/>
    </w:rPr>
  </w:style>
  <w:style w:type="character" w:styleId="Hyperlink">
    <w:name w:val="Hyperlink"/>
    <w:basedOn w:val="DefaultParagraphFont"/>
    <w:uiPriority w:val="99"/>
    <w:unhideWhenUsed/>
    <w:rsid w:val="000334A0"/>
    <w:rPr>
      <w:color w:val="0000FF"/>
      <w:u w:val="single"/>
    </w:rPr>
  </w:style>
  <w:style w:type="paragraph" w:styleId="BalloonText">
    <w:name w:val="Balloon Text"/>
    <w:basedOn w:val="Normal"/>
    <w:link w:val="BalloonTextChar"/>
    <w:uiPriority w:val="99"/>
    <w:semiHidden/>
    <w:unhideWhenUsed/>
    <w:rsid w:val="00D17909"/>
    <w:rPr>
      <w:rFonts w:ascii="Tahoma" w:hAnsi="Tahoma" w:cs="Tahoma"/>
      <w:sz w:val="16"/>
      <w:szCs w:val="16"/>
    </w:rPr>
  </w:style>
  <w:style w:type="character" w:customStyle="1" w:styleId="BalloonTextChar">
    <w:name w:val="Balloon Text Char"/>
    <w:basedOn w:val="DefaultParagraphFont"/>
    <w:link w:val="BalloonText"/>
    <w:uiPriority w:val="99"/>
    <w:semiHidden/>
    <w:rsid w:val="00D17909"/>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isasterrecovery.techtarget.com/feature/Using-a-business-impact-analysis-BIA-template-A-free-BIA-template-and-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disasterrecovery.techtarget.com/tutorial/Business-impact-analysis-questionnaire-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9F76-D928-48D5-B71A-A57743E0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TechTarget</Company>
  <LinksUpToDate>false</LinksUpToDate>
  <CharactersWithSpaces>6454</CharactersWithSpaces>
  <SharedDoc>false</SharedDoc>
  <HLinks>
    <vt:vector size="18" baseType="variant">
      <vt:variant>
        <vt:i4>1966148</vt:i4>
      </vt:variant>
      <vt:variant>
        <vt:i4>3</vt:i4>
      </vt:variant>
      <vt:variant>
        <vt:i4>0</vt:i4>
      </vt:variant>
      <vt:variant>
        <vt:i4>5</vt:i4>
      </vt:variant>
      <vt:variant>
        <vt:lpwstr>http://searchdisasterrecovery.techtarget.com/tutorial/Business-impact-analysis-questionnaire-template</vt:lpwstr>
      </vt:variant>
      <vt:variant>
        <vt:lpwstr/>
      </vt:variant>
      <vt:variant>
        <vt:i4>5832722</vt:i4>
      </vt:variant>
      <vt:variant>
        <vt:i4>0</vt:i4>
      </vt:variant>
      <vt:variant>
        <vt:i4>0</vt:i4>
      </vt:variant>
      <vt:variant>
        <vt:i4>5</vt:i4>
      </vt:variant>
      <vt:variant>
        <vt:lpwstr>http://searchdisasterrecovery.techtarget.com/feature/Using-a-business-impact-analysis-BIA-template-A-free-BIA-template-and-guide</vt:lpwstr>
      </vt:variant>
      <vt:variant>
        <vt:lpwstr/>
      </vt:variant>
      <vt:variant>
        <vt:i4>1114203</vt:i4>
      </vt:variant>
      <vt:variant>
        <vt:i4>-1</vt:i4>
      </vt:variant>
      <vt:variant>
        <vt:i4>2050</vt:i4>
      </vt:variant>
      <vt:variant>
        <vt:i4>4</vt:i4>
      </vt:variant>
      <vt:variant>
        <vt:lpwstr>http://searchdisasterrecovery.techtarget.com/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hdarcy</dc:creator>
  <cp:keywords/>
  <dc:description/>
  <cp:lastModifiedBy>hdarcy</cp:lastModifiedBy>
  <cp:revision>2</cp:revision>
  <dcterms:created xsi:type="dcterms:W3CDTF">2011-06-15T14:29:00Z</dcterms:created>
  <dcterms:modified xsi:type="dcterms:W3CDTF">2011-06-15T14:29:00Z</dcterms:modified>
</cp:coreProperties>
</file>