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7950" w14:textId="7E9E9A5A" w:rsidR="005049CA" w:rsidRDefault="005049CA" w:rsidP="005049CA">
      <w:pPr>
        <w:jc w:val="center"/>
        <w:rPr>
          <w:b/>
          <w:sz w:val="32"/>
          <w:szCs w:val="32"/>
        </w:rPr>
      </w:pPr>
      <w:r w:rsidRPr="005049CA">
        <w:rPr>
          <w:b/>
          <w:sz w:val="32"/>
          <w:szCs w:val="32"/>
        </w:rPr>
        <w:t>PSY103</w:t>
      </w:r>
      <w:r w:rsidR="00E47CB2">
        <w:rPr>
          <w:b/>
          <w:sz w:val="32"/>
          <w:szCs w:val="32"/>
        </w:rPr>
        <w:t>-02</w:t>
      </w:r>
      <w:r w:rsidRPr="005049CA">
        <w:rPr>
          <w:b/>
          <w:sz w:val="32"/>
          <w:szCs w:val="32"/>
        </w:rPr>
        <w:t>:  Introduction to Psychology</w:t>
      </w:r>
    </w:p>
    <w:p w14:paraId="3D8EC6E3" w14:textId="76171343" w:rsidR="005049CA" w:rsidRPr="005049CA" w:rsidRDefault="005049CA" w:rsidP="005049CA">
      <w:pPr>
        <w:jc w:val="center"/>
        <w:rPr>
          <w:b/>
          <w:sz w:val="32"/>
          <w:szCs w:val="32"/>
        </w:rPr>
      </w:pPr>
      <w:r>
        <w:rPr>
          <w:b/>
          <w:sz w:val="32"/>
          <w:szCs w:val="32"/>
        </w:rPr>
        <w:t>Online Fall 2020</w:t>
      </w:r>
    </w:p>
    <w:p w14:paraId="5BEDA393" w14:textId="14557C7A" w:rsidR="005049CA" w:rsidRDefault="005049CA" w:rsidP="005049CA">
      <w:pPr>
        <w:rPr>
          <w:b/>
        </w:rPr>
      </w:pPr>
      <w:r w:rsidRPr="005049CA">
        <w:rPr>
          <w:b/>
        </w:rPr>
        <w:t xml:space="preserve">Instructor name: </w:t>
      </w:r>
      <w:r>
        <w:rPr>
          <w:b/>
        </w:rPr>
        <w:t>Nicholas Ullrich</w:t>
      </w:r>
      <w:r>
        <w:rPr>
          <w:b/>
        </w:rPr>
        <w:tab/>
      </w:r>
      <w:r>
        <w:rPr>
          <w:b/>
        </w:rPr>
        <w:tab/>
      </w:r>
      <w:r>
        <w:rPr>
          <w:b/>
        </w:rPr>
        <w:tab/>
        <w:t xml:space="preserve">Email:  </w:t>
      </w:r>
      <w:hyperlink r:id="rId7" w:history="1">
        <w:r w:rsidR="00E47CB2" w:rsidRPr="00A94749">
          <w:rPr>
            <w:rStyle w:val="Hyperlink"/>
            <w:b/>
          </w:rPr>
          <w:t>Nicholas.ullrich@stonybrook.edu</w:t>
        </w:r>
      </w:hyperlink>
    </w:p>
    <w:p w14:paraId="49DF85C4" w14:textId="31F9FE03" w:rsidR="00E47CB2" w:rsidRDefault="00E47CB2" w:rsidP="005049CA">
      <w:pPr>
        <w:rPr>
          <w:b/>
        </w:rPr>
      </w:pPr>
      <w:r>
        <w:rPr>
          <w:b/>
        </w:rPr>
        <w:t xml:space="preserve">TA: </w:t>
      </w:r>
      <w:r w:rsidR="00864AAB">
        <w:rPr>
          <w:rFonts w:ascii="Helvetica" w:hAnsi="Helvetica" w:cs="Helvetica"/>
          <w:color w:val="222222"/>
          <w:sz w:val="21"/>
          <w:szCs w:val="21"/>
          <w:shd w:val="clear" w:color="auto" w:fill="FFFFFF"/>
        </w:rPr>
        <w:t xml:space="preserve">Xian Zhang    </w:t>
      </w:r>
      <w:hyperlink r:id="rId8" w:history="1">
        <w:r w:rsidR="00864AAB" w:rsidRPr="00C038DB">
          <w:rPr>
            <w:rStyle w:val="Hyperlink"/>
            <w:rFonts w:ascii="Helvetica" w:hAnsi="Helvetica" w:cs="Helvetica"/>
            <w:sz w:val="21"/>
            <w:szCs w:val="21"/>
            <w:shd w:val="clear" w:color="auto" w:fill="FFFFFF"/>
          </w:rPr>
          <w:t>xian.zhang.1@stonybrook.edu</w:t>
        </w:r>
      </w:hyperlink>
      <w:r w:rsidR="00864AAB">
        <w:rPr>
          <w:rFonts w:ascii="Helvetica" w:hAnsi="Helvetica" w:cs="Helvetica"/>
          <w:color w:val="222222"/>
          <w:sz w:val="21"/>
          <w:szCs w:val="21"/>
          <w:shd w:val="clear" w:color="auto" w:fill="FFFFFF"/>
        </w:rPr>
        <w:t xml:space="preserve"> </w:t>
      </w:r>
    </w:p>
    <w:p w14:paraId="13DE02E4" w14:textId="346BE22E" w:rsidR="00E47CB2" w:rsidRDefault="00E47CB2" w:rsidP="005049CA">
      <w:pPr>
        <w:rPr>
          <w:b/>
        </w:rPr>
      </w:pPr>
      <w:r>
        <w:rPr>
          <w:b/>
        </w:rPr>
        <w:t xml:space="preserve">TA: </w:t>
      </w:r>
      <w:r w:rsidR="00864AAB">
        <w:rPr>
          <w:rFonts w:ascii="Helvetica" w:hAnsi="Helvetica" w:cs="Helvetica"/>
          <w:color w:val="222222"/>
          <w:sz w:val="21"/>
          <w:szCs w:val="21"/>
          <w:shd w:val="clear" w:color="auto" w:fill="FFFFFF"/>
        </w:rPr>
        <w:t xml:space="preserve">Daisy Zavala  </w:t>
      </w:r>
      <w:hyperlink r:id="rId9" w:history="1">
        <w:r w:rsidR="00864AAB" w:rsidRPr="00C038DB">
          <w:rPr>
            <w:rStyle w:val="Hyperlink"/>
            <w:rFonts w:ascii="Helvetica" w:hAnsi="Helvetica" w:cs="Helvetica"/>
            <w:sz w:val="21"/>
            <w:szCs w:val="21"/>
            <w:shd w:val="clear" w:color="auto" w:fill="FFFFFF"/>
          </w:rPr>
          <w:t>daisy.zavala@stonybrook.edu</w:t>
        </w:r>
      </w:hyperlink>
      <w:r w:rsidR="00864AAB">
        <w:rPr>
          <w:rFonts w:ascii="Helvetica" w:hAnsi="Helvetica" w:cs="Helvetica"/>
          <w:color w:val="222222"/>
          <w:sz w:val="21"/>
          <w:szCs w:val="21"/>
          <w:shd w:val="clear" w:color="auto" w:fill="FFFFFF"/>
        </w:rPr>
        <w:t xml:space="preserve"> </w:t>
      </w:r>
    </w:p>
    <w:p w14:paraId="146509B0" w14:textId="5E1851DC" w:rsidR="00864AAB" w:rsidRPr="005049CA" w:rsidRDefault="00864AAB" w:rsidP="005049CA">
      <w:pPr>
        <w:rPr>
          <w:b/>
        </w:rPr>
      </w:pPr>
      <w:r>
        <w:rPr>
          <w:b/>
        </w:rPr>
        <w:t xml:space="preserve">TA: </w:t>
      </w:r>
      <w:proofErr w:type="spellStart"/>
      <w:r w:rsidRPr="00864AAB">
        <w:rPr>
          <w:bCs/>
        </w:rPr>
        <w:t>Hwichan</w:t>
      </w:r>
      <w:proofErr w:type="spellEnd"/>
      <w:r w:rsidRPr="00864AAB">
        <w:rPr>
          <w:bCs/>
        </w:rPr>
        <w:t xml:space="preserve"> Oh</w:t>
      </w:r>
      <w:r>
        <w:rPr>
          <w:bCs/>
        </w:rPr>
        <w:t xml:space="preserve">     </w:t>
      </w:r>
      <w:hyperlink r:id="rId10" w:history="1">
        <w:r w:rsidRPr="00C038DB">
          <w:rPr>
            <w:rStyle w:val="Hyperlink"/>
            <w:bCs/>
          </w:rPr>
          <w:t>hwichan.oh@stonybrook.edu</w:t>
        </w:r>
      </w:hyperlink>
      <w:r>
        <w:rPr>
          <w:bCs/>
        </w:rPr>
        <w:t xml:space="preserve"> </w:t>
      </w:r>
    </w:p>
    <w:p w14:paraId="491F71F1" w14:textId="77777777" w:rsidR="00E47CB2" w:rsidRDefault="005049CA" w:rsidP="005049CA">
      <w:pPr>
        <w:rPr>
          <w:b/>
        </w:rPr>
      </w:pPr>
      <w:r w:rsidRPr="005049CA">
        <w:rPr>
          <w:b/>
        </w:rPr>
        <w:t xml:space="preserve">Office hours: </w:t>
      </w:r>
    </w:p>
    <w:p w14:paraId="2816FD45" w14:textId="1E95B02B" w:rsidR="005049CA" w:rsidRDefault="00E47CB2" w:rsidP="005049CA">
      <w:r>
        <w:rPr>
          <w:b/>
        </w:rPr>
        <w:t xml:space="preserve">Ullrich - </w:t>
      </w:r>
      <w:r w:rsidR="005049CA" w:rsidRPr="005049CA">
        <w:t>Conducted via Zoom on</w:t>
      </w:r>
      <w:r w:rsidR="005049CA">
        <w:t xml:space="preserve"> Monday’s 4pm-5:15pm</w:t>
      </w:r>
      <w:r w:rsidR="00885047">
        <w:t>, Wednesday’s 9am-10am</w:t>
      </w:r>
      <w:r w:rsidR="005049CA">
        <w:t xml:space="preserve"> and by appointment</w:t>
      </w:r>
    </w:p>
    <w:p w14:paraId="777A0342" w14:textId="4490E79F" w:rsidR="00E47CB2" w:rsidRDefault="00AA4085" w:rsidP="005049CA">
      <w:pPr>
        <w:rPr>
          <w:b/>
          <w:bCs/>
        </w:rPr>
      </w:pPr>
      <w:r>
        <w:rPr>
          <w:b/>
          <w:bCs/>
        </w:rPr>
        <w:t>Zhang - TBD</w:t>
      </w:r>
    </w:p>
    <w:p w14:paraId="47AE371A" w14:textId="00011D95" w:rsidR="00E47CB2" w:rsidRDefault="00AA4085" w:rsidP="005049CA">
      <w:r>
        <w:rPr>
          <w:b/>
          <w:bCs/>
        </w:rPr>
        <w:t>Zavala</w:t>
      </w:r>
      <w:r w:rsidR="00E47CB2">
        <w:rPr>
          <w:b/>
          <w:bCs/>
        </w:rPr>
        <w:t xml:space="preserve">- </w:t>
      </w:r>
      <w:r>
        <w:t>Thursday 3-5pm</w:t>
      </w:r>
    </w:p>
    <w:p w14:paraId="45D89A92" w14:textId="76758E83" w:rsidR="00AA4085" w:rsidRPr="002A790D" w:rsidRDefault="00AA4085" w:rsidP="005049CA">
      <w:r>
        <w:rPr>
          <w:b/>
          <w:bCs/>
        </w:rPr>
        <w:t xml:space="preserve">Oh </w:t>
      </w:r>
      <w:r w:rsidR="003B3C01">
        <w:rPr>
          <w:b/>
          <w:bCs/>
        </w:rPr>
        <w:t>–</w:t>
      </w:r>
      <w:r w:rsidR="002A790D">
        <w:rPr>
          <w:b/>
          <w:bCs/>
        </w:rPr>
        <w:t xml:space="preserve"> </w:t>
      </w:r>
      <w:r w:rsidR="003B3C01" w:rsidRPr="003B3C01">
        <w:t>Tuesday 3-5pm</w:t>
      </w:r>
    </w:p>
    <w:p w14:paraId="49E8501B" w14:textId="77777777" w:rsidR="005049CA" w:rsidRPr="005049CA" w:rsidRDefault="005049CA" w:rsidP="005049CA">
      <w:pPr>
        <w:rPr>
          <w:b/>
        </w:rPr>
      </w:pPr>
      <w:r w:rsidRPr="005049CA">
        <w:rPr>
          <w:b/>
        </w:rPr>
        <w:t xml:space="preserve">Required Course Textbook and Materials: </w:t>
      </w:r>
    </w:p>
    <w:p w14:paraId="347A10EE" w14:textId="70CDABDD" w:rsidR="005049CA" w:rsidRDefault="005049CA" w:rsidP="005049CA">
      <w:pPr>
        <w:rPr>
          <w:i/>
          <w:iCs/>
          <w:u w:val="single"/>
        </w:rPr>
      </w:pPr>
      <w:r w:rsidRPr="005049CA">
        <w:rPr>
          <w:i/>
        </w:rPr>
        <w:t xml:space="preserve">Psychology </w:t>
      </w:r>
      <w:r w:rsidRPr="005049CA">
        <w:t>(</w:t>
      </w:r>
      <w:r w:rsidR="00885047">
        <w:t>1</w:t>
      </w:r>
      <w:r w:rsidR="00885047" w:rsidRPr="00885047">
        <w:rPr>
          <w:vertAlign w:val="superscript"/>
        </w:rPr>
        <w:t>st</w:t>
      </w:r>
      <w:r>
        <w:t xml:space="preserve"> </w:t>
      </w:r>
      <w:r w:rsidRPr="005049CA">
        <w:t xml:space="preserve">edition) by </w:t>
      </w:r>
      <w:r>
        <w:t xml:space="preserve">Spielman, Jenkins, &amp; Lovett.  </w:t>
      </w:r>
      <w:r w:rsidRPr="005049CA">
        <w:rPr>
          <w:i/>
          <w:iCs/>
          <w:u w:val="single"/>
        </w:rPr>
        <w:t>This is an open source text available free to download at openstax.org</w:t>
      </w:r>
    </w:p>
    <w:p w14:paraId="59732A7E" w14:textId="72AB8998" w:rsidR="005049CA" w:rsidRPr="005049CA" w:rsidRDefault="005049CA" w:rsidP="005049CA">
      <w:pPr>
        <w:jc w:val="center"/>
        <w:rPr>
          <w:b/>
          <w:bCs/>
          <w:sz w:val="32"/>
          <w:szCs w:val="32"/>
        </w:rPr>
      </w:pPr>
      <w:r w:rsidRPr="005049CA">
        <w:rPr>
          <w:b/>
          <w:bCs/>
          <w:sz w:val="32"/>
          <w:szCs w:val="32"/>
        </w:rPr>
        <w:t>Part 1: Course Information</w:t>
      </w:r>
    </w:p>
    <w:p w14:paraId="5D7E4EAC" w14:textId="77777777" w:rsidR="005049CA" w:rsidRPr="005049CA" w:rsidRDefault="005049CA" w:rsidP="005049CA">
      <w:pPr>
        <w:rPr>
          <w:b/>
        </w:rPr>
      </w:pPr>
      <w:r w:rsidRPr="005049CA">
        <w:rPr>
          <w:b/>
        </w:rPr>
        <w:t xml:space="preserve">Course Description: </w:t>
      </w:r>
    </w:p>
    <w:p w14:paraId="519D157E" w14:textId="77777777" w:rsidR="005049CA" w:rsidRPr="005049CA" w:rsidRDefault="005049CA" w:rsidP="005049CA">
      <w:r w:rsidRPr="005049CA">
        <w:t xml:space="preserve">An introduction to research and theory in psychology in such areas as learning, perception, cognition, biopsychology, development, personality, and abnormal and social psychology. </w:t>
      </w:r>
    </w:p>
    <w:p w14:paraId="124E6A07" w14:textId="77777777" w:rsidR="005049CA" w:rsidRPr="005049CA" w:rsidRDefault="005049CA" w:rsidP="005049CA">
      <w:r w:rsidRPr="005049CA">
        <w:rPr>
          <w:b/>
        </w:rPr>
        <w:t xml:space="preserve">DEC: </w:t>
      </w:r>
      <w:r w:rsidRPr="005049CA">
        <w:t xml:space="preserve">F </w:t>
      </w:r>
      <w:r w:rsidRPr="005049CA">
        <w:rPr>
          <w:b/>
        </w:rPr>
        <w:t xml:space="preserve">SBC: </w:t>
      </w:r>
      <w:r w:rsidRPr="005049CA">
        <w:t xml:space="preserve">CER; SBS </w:t>
      </w:r>
    </w:p>
    <w:p w14:paraId="69D2C6F6" w14:textId="5DBE0BDA" w:rsidR="005049CA" w:rsidRPr="005049CA" w:rsidRDefault="005049CA" w:rsidP="005049CA">
      <w:r w:rsidRPr="005049CA">
        <w:rPr>
          <w:b/>
        </w:rPr>
        <w:t xml:space="preserve">Course Delivery Mode and Structure: </w:t>
      </w:r>
      <w:r w:rsidRPr="005049CA">
        <w:t xml:space="preserve">This is an </w:t>
      </w:r>
      <w:r w:rsidR="0063298B">
        <w:t xml:space="preserve">asynchronous </w:t>
      </w:r>
      <w:r w:rsidRPr="005049CA">
        <w:t xml:space="preserve">online course, delivered through Blackboard learning management system (LMS). Students must be mindful of all course expectations, deliverables and due dates, especially because this online course requires significant time management. All assignments and course interactions will utilize internet technologies. See “Technical Requirements” section for more information. In Blackboard, you will access online lessons, course materials, and resources. </w:t>
      </w:r>
    </w:p>
    <w:p w14:paraId="5627ACEC" w14:textId="77777777" w:rsidR="005049CA" w:rsidRPr="005049CA" w:rsidRDefault="005049CA" w:rsidP="005049CA">
      <w:r w:rsidRPr="005049CA">
        <w:t xml:space="preserve">You do </w:t>
      </w:r>
      <w:r w:rsidRPr="005049CA">
        <w:rPr>
          <w:b/>
        </w:rPr>
        <w:t xml:space="preserve">not </w:t>
      </w:r>
      <w:r w:rsidRPr="005049CA">
        <w:t xml:space="preserve">need to come to campus or a testing center for this course. It is conducted entirely online. </w:t>
      </w:r>
    </w:p>
    <w:p w14:paraId="4B21C69B" w14:textId="4325888E" w:rsidR="005049CA" w:rsidRPr="005049CA" w:rsidRDefault="005049CA" w:rsidP="005049CA">
      <w:r w:rsidRPr="005049CA">
        <w:t xml:space="preserve">Course materials such as videos, assignments, and discussion boards will be made available on Blackboard at least one week in advance of the due date. </w:t>
      </w:r>
    </w:p>
    <w:p w14:paraId="78682284" w14:textId="4D550221" w:rsidR="005049CA" w:rsidRDefault="005049CA" w:rsidP="005049CA">
      <w:r w:rsidRPr="005049CA">
        <w:rPr>
          <w:b/>
        </w:rPr>
        <w:t xml:space="preserve">How We Will Communicate: </w:t>
      </w:r>
      <w:r w:rsidRPr="005049CA">
        <w:t xml:space="preserve">Course-related questions should be posted in the General Questions Forum in the course Discussion board. For personal/private issues, email me directly. If you use Blackboard’s </w:t>
      </w:r>
      <w:r w:rsidRPr="005049CA">
        <w:rPr>
          <w:b/>
        </w:rPr>
        <w:t xml:space="preserve">email tool </w:t>
      </w:r>
      <w:r w:rsidRPr="005049CA">
        <w:t xml:space="preserve">from the course site, it will automatically include your full name, course name and section when you send me an email. </w:t>
      </w:r>
      <w:r w:rsidRPr="005049CA">
        <w:rPr>
          <w:b/>
        </w:rPr>
        <w:t>Please allow between 24-48 hours for an email reply</w:t>
      </w:r>
      <w:r>
        <w:rPr>
          <w:b/>
        </w:rPr>
        <w:t xml:space="preserve"> (longer if </w:t>
      </w:r>
      <w:r>
        <w:rPr>
          <w:b/>
        </w:rPr>
        <w:lastRenderedPageBreak/>
        <w:t>the weekend)</w:t>
      </w:r>
      <w:r w:rsidRPr="005049CA">
        <w:rPr>
          <w:b/>
        </w:rPr>
        <w:t xml:space="preserve">. </w:t>
      </w:r>
      <w:r w:rsidRPr="005049CA">
        <w:t xml:space="preserve">Your Stony Brook University email must be used for all University- related communications. You must have an active Stony Brook University email account and access to the Internet. All instructor correspondence will be sent to your SBU email account. </w:t>
      </w:r>
      <w:r w:rsidRPr="005049CA">
        <w:rPr>
          <w:b/>
        </w:rPr>
        <w:t xml:space="preserve">Plan on checking your SBU email account regularly for course-related messages. </w:t>
      </w:r>
      <w:r w:rsidRPr="005049CA">
        <w:t xml:space="preserve">To log in to Stony Brook Google Mail, go to http://www.stonybrook.edu/mycloud and sign in with your NetID and password. </w:t>
      </w:r>
    </w:p>
    <w:p w14:paraId="513F79C3" w14:textId="2F69DAFC" w:rsidR="00132C5B" w:rsidRPr="005049CA" w:rsidRDefault="00132C5B" w:rsidP="005049CA">
      <w:pPr>
        <w:rPr>
          <w:i/>
          <w:iCs/>
        </w:rPr>
      </w:pPr>
      <w:r w:rsidRPr="00132C5B">
        <w:rPr>
          <w:i/>
          <w:iCs/>
        </w:rPr>
        <w:t>If you cannot reach your instructor (Nicholas Ullrich), please email CAS_Dean@stonybrook.edu.</w:t>
      </w:r>
    </w:p>
    <w:p w14:paraId="4E0128F9" w14:textId="77777777" w:rsidR="005049CA" w:rsidRPr="005049CA" w:rsidRDefault="005049CA" w:rsidP="005049CA">
      <w:r w:rsidRPr="005049CA">
        <w:t xml:space="preserve">Regular announcements will be sent from Blackboard. These will be posted in the course site and may or may not be sent by email. </w:t>
      </w:r>
    </w:p>
    <w:p w14:paraId="1D8DBE96" w14:textId="6CC745C8" w:rsidR="005049CA" w:rsidRPr="005049CA" w:rsidRDefault="005049CA" w:rsidP="005049CA">
      <w:r w:rsidRPr="005049CA">
        <w:t xml:space="preserve">Regular communication is essential in online classes. Logging in </w:t>
      </w:r>
      <w:r>
        <w:t>several times a week</w:t>
      </w:r>
      <w:r w:rsidRPr="005049CA">
        <w:t xml:space="preserve">, checking the discussion board and participating with your colleagues ensures that you are able to remain an active member of the class. </w:t>
      </w:r>
    </w:p>
    <w:p w14:paraId="61D54A12" w14:textId="77777777" w:rsidR="005049CA" w:rsidRPr="005049CA" w:rsidRDefault="005049CA" w:rsidP="005049CA">
      <w:r w:rsidRPr="005049CA">
        <w:rPr>
          <w:b/>
        </w:rPr>
        <w:t xml:space="preserve">Important Note: </w:t>
      </w:r>
      <w:r w:rsidRPr="005049CA">
        <w:t xml:space="preserve">Every effort will be made to avoid changing the course schedule, but the possibility exists that unforeseen events will make syllabus changes necessary. It is your responsibility to check Blackboard for corrections or updates to the syllabus. Any changes will be clearly noted in course announcements or through Stony Brook email. </w:t>
      </w:r>
    </w:p>
    <w:p w14:paraId="4E877C9D" w14:textId="77777777" w:rsidR="005049CA" w:rsidRPr="005049CA" w:rsidRDefault="005049CA" w:rsidP="005049CA">
      <w:r w:rsidRPr="005049CA">
        <w:rPr>
          <w:b/>
        </w:rPr>
        <w:t xml:space="preserve">Technical Requirements: </w:t>
      </w:r>
      <w:r w:rsidRPr="005049CA">
        <w:t xml:space="preserve">This course uses Blackboard for the facilitation of communications between faculty and students, submission of assignments, and posting of grades and feedback. The Blackboard course site can be accessed at https://blackboard.stonybrook.edu </w:t>
      </w:r>
    </w:p>
    <w:p w14:paraId="3EC47857" w14:textId="77777777" w:rsidR="005049CA" w:rsidRPr="005049CA" w:rsidRDefault="005049CA" w:rsidP="005049CA">
      <w:r w:rsidRPr="005049CA">
        <w:t xml:space="preserve">If you are unsure of your NetID, visit https://it.stonybrook.edu/help/kb/finding-your-netid-and-password for more information. You are responsible for having a reliable computer and Internet connection throughout the term. </w:t>
      </w:r>
    </w:p>
    <w:p w14:paraId="12496B43" w14:textId="77777777" w:rsidR="005049CA" w:rsidRPr="005049CA" w:rsidRDefault="005049CA" w:rsidP="005049CA">
      <w:pPr>
        <w:rPr>
          <w:b/>
          <w:i/>
        </w:rPr>
      </w:pPr>
      <w:r w:rsidRPr="005049CA">
        <w:rPr>
          <w:b/>
          <w:i/>
        </w:rPr>
        <w:t xml:space="preserve">Caution! You will be at a disadvantage if you attempt to complete all coursework on a smart phone or tablet. It may not be possible to submit the files required for your homework assignments. </w:t>
      </w:r>
    </w:p>
    <w:p w14:paraId="25A4B206" w14:textId="77777777" w:rsidR="005049CA" w:rsidRPr="005049CA" w:rsidRDefault="005049CA" w:rsidP="005049CA">
      <w:r w:rsidRPr="005049CA">
        <w:t xml:space="preserve">Students should be able to use email, a word processor, spreadsheet program, and presentation software to complete this course successfully. </w:t>
      </w:r>
    </w:p>
    <w:p w14:paraId="3A4E4B00" w14:textId="77777777" w:rsidR="005049CA" w:rsidRPr="005049CA" w:rsidRDefault="005049CA" w:rsidP="005049CA">
      <w:r w:rsidRPr="005049CA">
        <w:t xml:space="preserve">The following list details a minimum recommended computer set-up and the software packages you will need to have access to, and be able to use: </w:t>
      </w:r>
    </w:p>
    <w:p w14:paraId="68A00907" w14:textId="77777777" w:rsidR="005049CA" w:rsidRPr="005049CA" w:rsidRDefault="005049CA" w:rsidP="005049CA">
      <w:r w:rsidRPr="005049CA">
        <w:t xml:space="preserve">• PC with Windows 10 or higher (we recommend a 3-year Warranty) </w:t>
      </w:r>
    </w:p>
    <w:p w14:paraId="5E873D10" w14:textId="77777777" w:rsidR="005049CA" w:rsidRPr="005049CA" w:rsidRDefault="005049CA" w:rsidP="005049CA">
      <w:r w:rsidRPr="005049CA">
        <w:t xml:space="preserve">• Macintosh with OS 10.11 or higher (we recommend a 3-year Warranty) </w:t>
      </w:r>
    </w:p>
    <w:p w14:paraId="053E81C2" w14:textId="77777777" w:rsidR="005049CA" w:rsidRPr="005049CA" w:rsidRDefault="005049CA" w:rsidP="005049CA">
      <w:r w:rsidRPr="005049CA">
        <w:t xml:space="preserve">• Intel Core i5 or higher </w:t>
      </w:r>
    </w:p>
    <w:p w14:paraId="4A049504" w14:textId="77777777" w:rsidR="005049CA" w:rsidRPr="005049CA" w:rsidRDefault="005049CA" w:rsidP="005049CA">
      <w:r w:rsidRPr="005049CA">
        <w:t xml:space="preserve">• 250 GB Hard Drive </w:t>
      </w:r>
    </w:p>
    <w:p w14:paraId="18A9B2CB" w14:textId="2F161B31" w:rsidR="005049CA" w:rsidRPr="005049CA" w:rsidRDefault="005049CA" w:rsidP="005049CA">
      <w:r w:rsidRPr="005049CA">
        <w:t xml:space="preserve">• 8 GB RAM </w:t>
      </w:r>
    </w:p>
    <w:p w14:paraId="413CC4A7" w14:textId="77777777" w:rsidR="005049CA" w:rsidRPr="005049CA" w:rsidRDefault="005049CA" w:rsidP="005049CA">
      <w:r w:rsidRPr="005049CA">
        <w:t xml:space="preserve">• Latest version of Chrome or Firefox; Mac users may use Chrome or Firefox. (A complete list of supported browsers and operating systems can be found on the My Institution page when you log in to Blackboard.) </w:t>
      </w:r>
    </w:p>
    <w:p w14:paraId="53510944" w14:textId="77777777" w:rsidR="005049CA" w:rsidRPr="005049CA" w:rsidRDefault="005049CA" w:rsidP="005049CA">
      <w:r w:rsidRPr="005049CA">
        <w:lastRenderedPageBreak/>
        <w:t xml:space="preserve">• High speed internet connection </w:t>
      </w:r>
    </w:p>
    <w:p w14:paraId="66DD644C" w14:textId="77777777" w:rsidR="005049CA" w:rsidRPr="005049CA" w:rsidRDefault="005049CA" w:rsidP="005049CA">
      <w:r w:rsidRPr="005049CA">
        <w:t xml:space="preserve">• Word processing software (Microsoft Word, Google Docs, etc.) </w:t>
      </w:r>
    </w:p>
    <w:p w14:paraId="565D9558" w14:textId="77777777" w:rsidR="005049CA" w:rsidRPr="005049CA" w:rsidRDefault="005049CA" w:rsidP="005049CA">
      <w:r w:rsidRPr="005049CA">
        <w:t xml:space="preserve">• Webcam (recommended) </w:t>
      </w:r>
    </w:p>
    <w:p w14:paraId="5F3733B9" w14:textId="77777777" w:rsidR="005049CA" w:rsidRPr="005049CA" w:rsidRDefault="005049CA" w:rsidP="005049CA">
      <w:r w:rsidRPr="005049CA">
        <w:t xml:space="preserve">• Ability to download and install free software applications and plug-ins (note: you must have administrator access to install applications and plug-ins). </w:t>
      </w:r>
    </w:p>
    <w:p w14:paraId="63C8297B" w14:textId="77777777" w:rsidR="005049CA" w:rsidRPr="005049CA" w:rsidRDefault="005049CA" w:rsidP="005049CA">
      <w:r w:rsidRPr="005049CA">
        <w:t xml:space="preserve">• For laptop loans: https://www.stonybrook.edu/commcms/studentaffairs/studentsupport/ </w:t>
      </w:r>
    </w:p>
    <w:p w14:paraId="10EC3565" w14:textId="77777777" w:rsidR="005049CA" w:rsidRPr="005049CA" w:rsidRDefault="005049CA" w:rsidP="005049CA">
      <w:r w:rsidRPr="005049CA">
        <w:t xml:space="preserve">• For IT support: https://it.stonybrook.edu/services/itsm. </w:t>
      </w:r>
    </w:p>
    <w:p w14:paraId="50C911C6" w14:textId="77777777" w:rsidR="005049CA" w:rsidRPr="005049CA" w:rsidRDefault="005049CA" w:rsidP="005049CA">
      <w:r w:rsidRPr="005049CA">
        <w:rPr>
          <w:b/>
        </w:rPr>
        <w:t xml:space="preserve">Technical Assistance: </w:t>
      </w:r>
      <w:r w:rsidRPr="005049CA">
        <w:t xml:space="preserve">If you need technical assistance at any time during the course or to report a problem with Blackboard you can: </w:t>
      </w:r>
    </w:p>
    <w:p w14:paraId="4CBBA79B" w14:textId="77777777" w:rsidR="005049CA" w:rsidRPr="005049CA" w:rsidRDefault="005049CA" w:rsidP="005049CA">
      <w:r w:rsidRPr="005049CA">
        <w:t xml:space="preserve">• Phone: 631-632-9800 (client support, Wi-Fi, software and hardware) </w:t>
      </w:r>
    </w:p>
    <w:p w14:paraId="5619B482" w14:textId="77777777" w:rsidR="005049CA" w:rsidRPr="005049CA" w:rsidRDefault="005049CA" w:rsidP="005049CA">
      <w:r w:rsidRPr="005049CA">
        <w:t xml:space="preserve">• Submit a help request ticket: https://it.stonybrook.edu/services/itsm </w:t>
      </w:r>
    </w:p>
    <w:p w14:paraId="1FDE6E9B" w14:textId="7E1DE8F6" w:rsidR="00F937C1" w:rsidRDefault="005049CA" w:rsidP="005049CA">
      <w:r w:rsidRPr="005049CA">
        <w:t>• If you are on campus, visit the Walk-Up Tech Support Station in the Educational Communications Center (ECC) building.</w:t>
      </w:r>
    </w:p>
    <w:p w14:paraId="5C7F0E1E" w14:textId="2977218E" w:rsidR="005049CA" w:rsidRPr="005049CA" w:rsidRDefault="005049CA" w:rsidP="005049CA">
      <w:pPr>
        <w:jc w:val="center"/>
        <w:rPr>
          <w:b/>
          <w:bCs/>
          <w:sz w:val="32"/>
          <w:szCs w:val="32"/>
        </w:rPr>
      </w:pPr>
      <w:r w:rsidRPr="005049CA">
        <w:rPr>
          <w:b/>
          <w:bCs/>
          <w:sz w:val="32"/>
          <w:szCs w:val="32"/>
        </w:rPr>
        <w:t>Part 2: Course Learning Objectives, Assessments, and Grading</w:t>
      </w:r>
    </w:p>
    <w:p w14:paraId="42840C55" w14:textId="77777777" w:rsidR="005049CA" w:rsidRDefault="005049CA" w:rsidP="005049CA">
      <w:r w:rsidRPr="005049CA">
        <w:rPr>
          <w:b/>
          <w:bCs/>
        </w:rPr>
        <w:t>Learning Outcomes:</w:t>
      </w:r>
      <w:r>
        <w:t xml:space="preserve"> </w:t>
      </w:r>
    </w:p>
    <w:p w14:paraId="6EF8BCBC" w14:textId="77777777" w:rsidR="005049CA" w:rsidRDefault="005049CA" w:rsidP="005049CA">
      <w:pPr>
        <w:pStyle w:val="ListParagraph"/>
        <w:numPr>
          <w:ilvl w:val="0"/>
          <w:numId w:val="2"/>
        </w:numPr>
      </w:pPr>
      <w:r>
        <w:t xml:space="preserve">Discuss the major concepts and phenomena that form the basis of knowledge in psychology. </w:t>
      </w:r>
    </w:p>
    <w:p w14:paraId="36D4DC62" w14:textId="77777777" w:rsidR="005049CA" w:rsidRDefault="005049CA" w:rsidP="005049CA">
      <w:pPr>
        <w:pStyle w:val="ListParagraph"/>
        <w:numPr>
          <w:ilvl w:val="0"/>
          <w:numId w:val="2"/>
        </w:numPr>
      </w:pPr>
      <w:r>
        <w:t xml:space="preserve">Examine the methods psychologists use to explore phenomena including observation, hypothesis development, measurement and data collection, experimentation, and the evaluation and application of evidence. </w:t>
      </w:r>
    </w:p>
    <w:p w14:paraId="626E7CCE" w14:textId="6D3B9EF9" w:rsidR="005049CA" w:rsidRDefault="005049CA" w:rsidP="005049CA">
      <w:pPr>
        <w:pStyle w:val="ListParagraph"/>
        <w:numPr>
          <w:ilvl w:val="0"/>
          <w:numId w:val="2"/>
        </w:numPr>
      </w:pPr>
      <w:r>
        <w:t xml:space="preserve">Integrate various types of theories that organize predictions and evidence in psychology. </w:t>
      </w:r>
    </w:p>
    <w:p w14:paraId="62421E78" w14:textId="759AC8B3" w:rsidR="005049CA" w:rsidRDefault="005049CA" w:rsidP="005049CA">
      <w:pPr>
        <w:pStyle w:val="ListParagraph"/>
        <w:numPr>
          <w:ilvl w:val="0"/>
          <w:numId w:val="2"/>
        </w:numPr>
      </w:pPr>
      <w:r>
        <w:t>Skillfully interpret and form educated opinions on psychological issues.</w:t>
      </w:r>
    </w:p>
    <w:p w14:paraId="3B8F5F55" w14:textId="77777777" w:rsidR="005049CA" w:rsidRDefault="005049CA" w:rsidP="005049CA">
      <w:r w:rsidRPr="005049CA">
        <w:rPr>
          <w:b/>
          <w:bCs/>
        </w:rPr>
        <w:t>How to Succeed in this Course:</w:t>
      </w:r>
      <w:r>
        <w:t xml:space="preserve"> </w:t>
      </w:r>
    </w:p>
    <w:p w14:paraId="72E277EE" w14:textId="0F558584" w:rsidR="005049CA" w:rsidRDefault="005049CA" w:rsidP="005049CA">
      <w:pPr>
        <w:pStyle w:val="ListParagraph"/>
        <w:numPr>
          <w:ilvl w:val="0"/>
          <w:numId w:val="3"/>
        </w:numPr>
      </w:pPr>
      <w:r>
        <w:t xml:space="preserve">Complete all assigned readings in the course </w:t>
      </w:r>
    </w:p>
    <w:p w14:paraId="3E10E4E2" w14:textId="7A0E00A2" w:rsidR="005049CA" w:rsidRDefault="005049CA" w:rsidP="005049CA">
      <w:pPr>
        <w:pStyle w:val="ListParagraph"/>
        <w:numPr>
          <w:ilvl w:val="0"/>
          <w:numId w:val="3"/>
        </w:numPr>
      </w:pPr>
      <w:r>
        <w:t>View all assigned videos including recorded lectures,</w:t>
      </w:r>
      <w:r w:rsidR="003C05B3">
        <w:t xml:space="preserve"> </w:t>
      </w:r>
      <w:r w:rsidR="003B07A5">
        <w:t>YouTube</w:t>
      </w:r>
      <w:r w:rsidR="003C05B3">
        <w:t xml:space="preserve"> videos</w:t>
      </w:r>
      <w:r>
        <w:t xml:space="preserve"> and Ted Talk videos.</w:t>
      </w:r>
    </w:p>
    <w:p w14:paraId="20F52FD5" w14:textId="75316700" w:rsidR="005049CA" w:rsidRDefault="00DC4508" w:rsidP="00DC4508">
      <w:pPr>
        <w:pStyle w:val="ListParagraph"/>
        <w:numPr>
          <w:ilvl w:val="0"/>
          <w:numId w:val="3"/>
        </w:numPr>
      </w:pPr>
      <w:r>
        <w:t xml:space="preserve">Complete the </w:t>
      </w:r>
      <w:r w:rsidR="001E2B65">
        <w:t>three</w:t>
      </w:r>
      <w:r>
        <w:t xml:space="preserve"> assigned discussion boards by writing a well thought out initial post and 2 meaningful responses to other students’ discussion board posts.</w:t>
      </w:r>
    </w:p>
    <w:p w14:paraId="291BC10C" w14:textId="7FDB9959" w:rsidR="005049CA" w:rsidRDefault="005049CA" w:rsidP="005049CA">
      <w:pPr>
        <w:pStyle w:val="ListParagraph"/>
        <w:numPr>
          <w:ilvl w:val="0"/>
          <w:numId w:val="3"/>
        </w:numPr>
      </w:pPr>
      <w:r>
        <w:t xml:space="preserve">Complete </w:t>
      </w:r>
      <w:r w:rsidR="00DC4508">
        <w:t>the weekly chapter quizzes</w:t>
      </w:r>
    </w:p>
    <w:p w14:paraId="2696F2BB" w14:textId="11988F17" w:rsidR="00DC4508" w:rsidRDefault="00DC4508" w:rsidP="005049CA">
      <w:pPr>
        <w:pStyle w:val="ListParagraph"/>
        <w:numPr>
          <w:ilvl w:val="0"/>
          <w:numId w:val="3"/>
        </w:numPr>
      </w:pPr>
      <w:r>
        <w:t>Complete the two reaction papers</w:t>
      </w:r>
    </w:p>
    <w:p w14:paraId="24B623EC" w14:textId="773B912F" w:rsidR="00DC4508" w:rsidRDefault="00DC4508" w:rsidP="005049CA">
      <w:pPr>
        <w:pStyle w:val="ListParagraph"/>
        <w:numPr>
          <w:ilvl w:val="0"/>
          <w:numId w:val="3"/>
        </w:numPr>
      </w:pPr>
      <w:r>
        <w:t>Complete the final exam</w:t>
      </w:r>
    </w:p>
    <w:p w14:paraId="4E12826C" w14:textId="18BAB6A7" w:rsidR="005049CA" w:rsidRDefault="005049CA" w:rsidP="005049CA">
      <w:pPr>
        <w:pStyle w:val="ListParagraph"/>
        <w:numPr>
          <w:ilvl w:val="0"/>
          <w:numId w:val="3"/>
        </w:numPr>
      </w:pPr>
      <w:r>
        <w:t>Complete research participation</w:t>
      </w:r>
      <w:r w:rsidR="00137869">
        <w:t xml:space="preserve"> requirements</w:t>
      </w:r>
      <w:r w:rsidR="00AE2783">
        <w:t xml:space="preserve"> (see research participation statement at the end of this document for additional information and directions for signing up).</w:t>
      </w:r>
    </w:p>
    <w:p w14:paraId="69656EF0" w14:textId="063B35D3" w:rsidR="00C515B1" w:rsidRDefault="00C515B1" w:rsidP="00DC4508">
      <w:pPr>
        <w:rPr>
          <w:b/>
          <w:bCs/>
        </w:rPr>
      </w:pPr>
    </w:p>
    <w:p w14:paraId="288C9394" w14:textId="77777777" w:rsidR="003C05B3" w:rsidRDefault="003C05B3" w:rsidP="00DC4508">
      <w:pPr>
        <w:rPr>
          <w:b/>
          <w:bCs/>
        </w:rPr>
      </w:pPr>
    </w:p>
    <w:p w14:paraId="74B0EF46" w14:textId="77777777" w:rsidR="00C515B1" w:rsidRDefault="00C515B1" w:rsidP="00DC4508">
      <w:pPr>
        <w:rPr>
          <w:b/>
          <w:bCs/>
        </w:rPr>
      </w:pPr>
    </w:p>
    <w:p w14:paraId="3D394D56" w14:textId="735DE897" w:rsidR="00DC4508" w:rsidRDefault="00DC4508" w:rsidP="00DC4508">
      <w:pPr>
        <w:rPr>
          <w:b/>
          <w:bCs/>
        </w:rPr>
      </w:pPr>
      <w:r w:rsidRPr="00DC4508">
        <w:rPr>
          <w:b/>
          <w:bCs/>
        </w:rPr>
        <w:lastRenderedPageBreak/>
        <w:t xml:space="preserve">Course Requirements: </w:t>
      </w:r>
    </w:p>
    <w:p w14:paraId="698134D4" w14:textId="1CD48C73" w:rsidR="006C5985" w:rsidRPr="00DC4508" w:rsidRDefault="006C5985" w:rsidP="00DC4508">
      <w:pPr>
        <w:rPr>
          <w:b/>
          <w:bCs/>
        </w:rPr>
      </w:pPr>
      <w:r w:rsidRPr="001761F3">
        <w:rPr>
          <w:i/>
          <w:u w:val="single"/>
        </w:rPr>
        <w:t xml:space="preserve">Students are to participate by doing the following </w:t>
      </w:r>
      <w:r w:rsidRPr="002A77DA">
        <w:rPr>
          <w:i/>
          <w:u w:val="single"/>
        </w:rPr>
        <w:t>by the end of the class week.  Each class week starts Monday at 12:00 am and ends Sunday at 11:59 pm</w:t>
      </w:r>
      <w:r w:rsidRPr="001761F3">
        <w:rPr>
          <w:i/>
          <w:u w:val="single"/>
        </w:rPr>
        <w:t>:</w:t>
      </w:r>
    </w:p>
    <w:p w14:paraId="3EBB2B2E" w14:textId="3915E0F1" w:rsidR="00DC4508" w:rsidRDefault="00DC4508" w:rsidP="00DC4508">
      <w:r w:rsidRPr="00B94083">
        <w:rPr>
          <w:b/>
          <w:bCs/>
        </w:rPr>
        <w:t xml:space="preserve">I. </w:t>
      </w:r>
      <w:r w:rsidRPr="00B94083">
        <w:rPr>
          <w:b/>
          <w:bCs/>
          <w:i/>
          <w:iCs/>
        </w:rPr>
        <w:t>Readings</w:t>
      </w:r>
      <w:r w:rsidRPr="00B94083">
        <w:rPr>
          <w:b/>
          <w:bCs/>
        </w:rPr>
        <w:t>:</w:t>
      </w:r>
      <w:r>
        <w:t xml:space="preserve"> Complete assigned readings from </w:t>
      </w:r>
      <w:r w:rsidRPr="00DC4508">
        <w:rPr>
          <w:i/>
          <w:iCs/>
        </w:rPr>
        <w:t>Psychology</w:t>
      </w:r>
      <w:r>
        <w:t xml:space="preserve"> (</w:t>
      </w:r>
      <w:r w:rsidR="00885047">
        <w:t>1</w:t>
      </w:r>
      <w:r w:rsidR="00885047" w:rsidRPr="00885047">
        <w:rPr>
          <w:vertAlign w:val="superscript"/>
        </w:rPr>
        <w:t>st</w:t>
      </w:r>
      <w:r>
        <w:t xml:space="preserve"> ed.) </w:t>
      </w:r>
    </w:p>
    <w:p w14:paraId="762AAE3A" w14:textId="39416ABF" w:rsidR="00DC4508" w:rsidRDefault="00DC4508" w:rsidP="00DC4508">
      <w:r w:rsidRPr="00B94083">
        <w:rPr>
          <w:b/>
          <w:bCs/>
        </w:rPr>
        <w:t xml:space="preserve">II. </w:t>
      </w:r>
      <w:r w:rsidRPr="00B94083">
        <w:rPr>
          <w:b/>
          <w:bCs/>
          <w:i/>
          <w:iCs/>
        </w:rPr>
        <w:t>Videos</w:t>
      </w:r>
      <w:r w:rsidRPr="00B94083">
        <w:rPr>
          <w:b/>
          <w:bCs/>
        </w:rPr>
        <w:t>:</w:t>
      </w:r>
      <w:r>
        <w:t xml:space="preserve"> Watch assigned material (found on Blackboard) associated with each week.  This will include recorded lectures, YouTube videos, and Ted Talks.</w:t>
      </w:r>
    </w:p>
    <w:p w14:paraId="377E8DE5" w14:textId="5DC08CFC" w:rsidR="00DC4508" w:rsidRDefault="00DC4508" w:rsidP="00DC4508">
      <w:r w:rsidRPr="00B94083">
        <w:rPr>
          <w:b/>
          <w:bCs/>
        </w:rPr>
        <w:t xml:space="preserve"> III. </w:t>
      </w:r>
      <w:r w:rsidRPr="00B94083">
        <w:rPr>
          <w:b/>
          <w:bCs/>
          <w:i/>
          <w:iCs/>
        </w:rPr>
        <w:t>Chapter quizzes</w:t>
      </w:r>
      <w:r w:rsidRPr="00B94083">
        <w:rPr>
          <w:b/>
          <w:bCs/>
        </w:rPr>
        <w:t>:</w:t>
      </w:r>
      <w:r>
        <w:t xml:space="preserve"> Each week you will complete a </w:t>
      </w:r>
      <w:r w:rsidR="00B94083">
        <w:t>15-question</w:t>
      </w:r>
      <w:r>
        <w:t xml:space="preserve"> quiz on the </w:t>
      </w:r>
      <w:r w:rsidR="00AE2783">
        <w:t>week’s</w:t>
      </w:r>
      <w:r>
        <w:t xml:space="preserve"> material.  You will have 20 minutes to complete the quiz and you must take it in one sitting. </w:t>
      </w:r>
      <w:r w:rsidR="00C515B1">
        <w:t>Questions will appear one at a time and you will not be able to backtrack</w:t>
      </w:r>
      <w:r w:rsidR="00C515B1">
        <w:t xml:space="preserve"> .  </w:t>
      </w:r>
      <w:r>
        <w:t>These will be closed-book assignments.</w:t>
      </w:r>
      <w:r w:rsidR="00C515B1">
        <w:t xml:space="preserve">  </w:t>
      </w:r>
      <w:r w:rsidR="00665124">
        <w:t>This course will also us</w:t>
      </w:r>
      <w:r w:rsidR="00C515B1">
        <w:t>e</w:t>
      </w:r>
      <w:r w:rsidR="00665124">
        <w:t xml:space="preserve"> </w:t>
      </w:r>
      <w:proofErr w:type="spellStart"/>
      <w:r w:rsidR="00665124">
        <w:rPr>
          <w:i/>
          <w:iCs/>
        </w:rPr>
        <w:t>Respondus</w:t>
      </w:r>
      <w:proofErr w:type="spellEnd"/>
      <w:r w:rsidR="00665124">
        <w:rPr>
          <w:i/>
          <w:iCs/>
        </w:rPr>
        <w:t xml:space="preserve"> Lock Down Browser  </w:t>
      </w:r>
      <w:r w:rsidR="00665124">
        <w:t>for all quiz</w:t>
      </w:r>
      <w:r w:rsidR="00C515B1">
        <w:t>zes</w:t>
      </w:r>
      <w:r w:rsidR="00665124">
        <w:t>.  Please see instructions for downloading and using</w:t>
      </w:r>
      <w:r w:rsidR="00665124" w:rsidRPr="00665124">
        <w:rPr>
          <w:i/>
          <w:iCs/>
        </w:rPr>
        <w:t xml:space="preserve"> </w:t>
      </w:r>
      <w:proofErr w:type="spellStart"/>
      <w:r w:rsidR="00665124" w:rsidRPr="00665124">
        <w:rPr>
          <w:i/>
          <w:iCs/>
        </w:rPr>
        <w:t>Respondus</w:t>
      </w:r>
      <w:proofErr w:type="spellEnd"/>
      <w:r w:rsidR="00665124" w:rsidRPr="00665124">
        <w:rPr>
          <w:i/>
          <w:iCs/>
        </w:rPr>
        <w:t xml:space="preserve"> Lock Down Browser </w:t>
      </w:r>
      <w:r w:rsidR="00665124">
        <w:t xml:space="preserve">after the course schedule below.  </w:t>
      </w:r>
      <w:r>
        <w:t xml:space="preserve"> </w:t>
      </w:r>
      <w:r w:rsidR="00B94083">
        <w:t>Chapter quizzes will be worth twenty-five (25) percent of your final grade.</w:t>
      </w:r>
    </w:p>
    <w:p w14:paraId="3CA9BFC6" w14:textId="5DF2233D" w:rsidR="006C5985" w:rsidRPr="006C5985" w:rsidRDefault="00DC4508" w:rsidP="006C5985">
      <w:r w:rsidRPr="00B94083">
        <w:rPr>
          <w:b/>
          <w:bCs/>
        </w:rPr>
        <w:t>IV. Discussion board posts:</w:t>
      </w:r>
      <w:r>
        <w:t xml:space="preserve"> </w:t>
      </w:r>
      <w:r w:rsidR="006C5985">
        <w:t>For weeks with discussions, each student should w</w:t>
      </w:r>
      <w:r>
        <w:t xml:space="preserve">rite a discussion board post for each assigned discussion in response to the prompt on Blackboard. Write at least two responses to other students’ posts. </w:t>
      </w:r>
      <w:r w:rsidR="006C5985" w:rsidRPr="006C5985">
        <w:t xml:space="preserve">Students are expected to post their initial response no later than Thursday of the current week.  Please note that you will not be able to see your classmate’s posts until you have made your initial post.  Any student who has not made an initial post by Thursday at 11:59pm will suffer a grading penalty (-2 out of 10).  Discussion board participation will count as </w:t>
      </w:r>
      <w:r w:rsidR="002410F2" w:rsidRPr="002410F2">
        <w:t>fifteen</w:t>
      </w:r>
      <w:r w:rsidR="006C5985" w:rsidRPr="002410F2">
        <w:t xml:space="preserve"> (</w:t>
      </w:r>
      <w:r w:rsidR="002410F2" w:rsidRPr="002410F2">
        <w:t>15</w:t>
      </w:r>
      <w:r w:rsidR="006C5985" w:rsidRPr="002410F2">
        <w:t>)</w:t>
      </w:r>
      <w:r w:rsidR="006C5985" w:rsidRPr="006C5985">
        <w:t xml:space="preserve"> percent of your final grade.  </w:t>
      </w:r>
      <w:r w:rsidR="00B94083" w:rsidRPr="00B94083">
        <w:rPr>
          <w:i/>
          <w:iCs/>
        </w:rPr>
        <w:t>Official grading criteria can be found on Blackboard under the Discussion board grading criteria link</w:t>
      </w:r>
      <w:r w:rsidR="00B94083">
        <w:t>.</w:t>
      </w:r>
    </w:p>
    <w:p w14:paraId="653E357C" w14:textId="7B2263F7" w:rsidR="00DC4508" w:rsidRDefault="006C5985" w:rsidP="00DC4508">
      <w:r w:rsidRPr="00B94083">
        <w:rPr>
          <w:b/>
          <w:bCs/>
        </w:rPr>
        <w:t>V. Reaction Papers:</w:t>
      </w:r>
      <w:r>
        <w:t xml:space="preserve">  </w:t>
      </w:r>
      <w:r w:rsidRPr="00F77090">
        <w:t xml:space="preserve">Students will be required to write a reaction paper </w:t>
      </w:r>
      <w:r>
        <w:t>to selected readings</w:t>
      </w:r>
      <w:r w:rsidRPr="00F77090">
        <w:t xml:space="preserve"> </w:t>
      </w:r>
      <w:r>
        <w:t>available via Blackboard</w:t>
      </w:r>
      <w:r w:rsidRPr="00F77090">
        <w:t>. This paper will be 1</w:t>
      </w:r>
      <w:r>
        <w:t>.5</w:t>
      </w:r>
      <w:r w:rsidRPr="00F77090">
        <w:t>-2 pages long (</w:t>
      </w:r>
      <w:r w:rsidRPr="00F77090">
        <w:rPr>
          <w:b/>
        </w:rPr>
        <w:t>at most</w:t>
      </w:r>
      <w:r w:rsidRPr="00F77090">
        <w:t>) and will provide a summary of the reading as well as your view on why the article discussed is important.</w:t>
      </w:r>
      <w:r>
        <w:t xml:space="preserve">  </w:t>
      </w:r>
      <w:r w:rsidRPr="00F77090">
        <w:rPr>
          <w:b/>
          <w:i/>
        </w:rPr>
        <w:t>The opinion section of the paper is very important, I do not simply want a summary</w:t>
      </w:r>
      <w:r w:rsidRPr="00F77090">
        <w:t xml:space="preserve">!   As a general rule 2/3 of the paper should be summary, 1/3 opinion/reaction. The paper must be double spaced with </w:t>
      </w:r>
      <w:r w:rsidR="001E2B65" w:rsidRPr="00F77090">
        <w:t>one-inch</w:t>
      </w:r>
      <w:r w:rsidRPr="00F77090">
        <w:t xml:space="preserve"> margins</w:t>
      </w:r>
      <w:r w:rsidR="003B07A5">
        <w:t xml:space="preserve"> and submitted as a pdf</w:t>
      </w:r>
      <w:r w:rsidRPr="00F77090">
        <w:t xml:space="preserve">. </w:t>
      </w:r>
      <w:r w:rsidR="00864AAB">
        <w:t xml:space="preserve">The paper should also have </w:t>
      </w:r>
      <w:proofErr w:type="gramStart"/>
      <w:r w:rsidR="00864AAB">
        <w:t>a</w:t>
      </w:r>
      <w:proofErr w:type="gramEnd"/>
      <w:r w:rsidR="00864AAB">
        <w:t xml:space="preserve"> APA cover and reference page.  </w:t>
      </w:r>
      <w:r w:rsidRPr="00F77090">
        <w:t xml:space="preserve">The reaction papers will </w:t>
      </w:r>
      <w:r>
        <w:t xml:space="preserve">constitute </w:t>
      </w:r>
      <w:r w:rsidRPr="002410F2">
        <w:t>twenty</w:t>
      </w:r>
      <w:r w:rsidR="00B52F4D">
        <w:t>-five</w:t>
      </w:r>
      <w:r w:rsidRPr="002410F2">
        <w:t xml:space="preserve"> (2</w:t>
      </w:r>
      <w:r w:rsidR="00B52F4D">
        <w:t>5</w:t>
      </w:r>
      <w:r w:rsidRPr="002410F2">
        <w:t>)</w:t>
      </w:r>
      <w:r w:rsidRPr="00F77090">
        <w:t xml:space="preserve"> percent of your final grade.</w:t>
      </w:r>
    </w:p>
    <w:p w14:paraId="545EB3DA" w14:textId="60273FFE" w:rsidR="00645749" w:rsidRDefault="00DC4508" w:rsidP="00DC4508">
      <w:r w:rsidRPr="00B94083">
        <w:rPr>
          <w:b/>
          <w:bCs/>
        </w:rPr>
        <w:t>V</w:t>
      </w:r>
      <w:r w:rsidR="006C5985" w:rsidRPr="00B94083">
        <w:rPr>
          <w:b/>
          <w:bCs/>
        </w:rPr>
        <w:t>I</w:t>
      </w:r>
      <w:r w:rsidRPr="00B94083">
        <w:rPr>
          <w:b/>
          <w:bCs/>
        </w:rPr>
        <w:t>. Final Exam:</w:t>
      </w:r>
      <w:r>
        <w:t xml:space="preserve"> There will be a cumulative final exam. The exam </w:t>
      </w:r>
      <w:r w:rsidR="00B94083">
        <w:t>will</w:t>
      </w:r>
      <w:r>
        <w:t xml:space="preserve"> consist of multiple choice and true false questions. </w:t>
      </w:r>
      <w:r w:rsidR="00B94083">
        <w:t>The e</w:t>
      </w:r>
      <w:r>
        <w:t xml:space="preserve">xam will be taken online during final exam week. You do not need to come to the university or a testing center to take the exams. </w:t>
      </w:r>
      <w:r w:rsidR="00B94083">
        <w:t>The final exam will be worth thirty-five (35) percent of your final grade.</w:t>
      </w:r>
    </w:p>
    <w:p w14:paraId="6170975B" w14:textId="77777777" w:rsidR="006C5985" w:rsidRDefault="006C5985" w:rsidP="006C5985">
      <w:pPr>
        <w:rPr>
          <w:u w:val="single"/>
        </w:rPr>
      </w:pPr>
      <w:r w:rsidRPr="004B1F82">
        <w:rPr>
          <w:u w:val="single"/>
        </w:rPr>
        <w:t>Grading:</w:t>
      </w:r>
    </w:p>
    <w:p w14:paraId="376B6FE0" w14:textId="41E8CF4B" w:rsidR="006C5985" w:rsidRDefault="006C5985" w:rsidP="006C5985">
      <w:pPr>
        <w:pStyle w:val="ListParagraph"/>
        <w:numPr>
          <w:ilvl w:val="0"/>
          <w:numId w:val="4"/>
        </w:numPr>
      </w:pPr>
      <w:r>
        <w:t>Exams - 3</w:t>
      </w:r>
      <w:r w:rsidR="002410F2">
        <w:t>5</w:t>
      </w:r>
      <w:r>
        <w:t>%</w:t>
      </w:r>
    </w:p>
    <w:p w14:paraId="2FAFBAD8" w14:textId="28DBAECF" w:rsidR="006C5985" w:rsidRDefault="006C5985" w:rsidP="006C5985">
      <w:pPr>
        <w:pStyle w:val="ListParagraph"/>
        <w:numPr>
          <w:ilvl w:val="0"/>
          <w:numId w:val="4"/>
        </w:numPr>
      </w:pPr>
      <w:r>
        <w:t>Reaction/Summary Papers – 2</w:t>
      </w:r>
      <w:r w:rsidR="00B52F4D">
        <w:t>5</w:t>
      </w:r>
      <w:r>
        <w:t>%</w:t>
      </w:r>
    </w:p>
    <w:p w14:paraId="21E7E3FB" w14:textId="3779E7C3" w:rsidR="006C5985" w:rsidRDefault="00EF7FA3" w:rsidP="00EF7FA3">
      <w:pPr>
        <w:pStyle w:val="ListParagraph"/>
        <w:numPr>
          <w:ilvl w:val="0"/>
          <w:numId w:val="4"/>
        </w:numPr>
      </w:pPr>
      <w:r>
        <w:t>Weekly quizzes</w:t>
      </w:r>
      <w:r w:rsidR="006C5985">
        <w:t xml:space="preserve"> – </w:t>
      </w:r>
      <w:r w:rsidR="002410F2">
        <w:t>25</w:t>
      </w:r>
      <w:r w:rsidR="006C5985">
        <w:t>%</w:t>
      </w:r>
    </w:p>
    <w:p w14:paraId="5821D18C" w14:textId="74759194" w:rsidR="006C5985" w:rsidRDefault="006C5985" w:rsidP="006C5985">
      <w:pPr>
        <w:pStyle w:val="ListParagraph"/>
        <w:numPr>
          <w:ilvl w:val="0"/>
          <w:numId w:val="4"/>
        </w:numPr>
      </w:pPr>
      <w:r>
        <w:t xml:space="preserve">Discussion Board – </w:t>
      </w:r>
      <w:r w:rsidR="00EF7FA3">
        <w:t>15</w:t>
      </w:r>
      <w:r>
        <w:t xml:space="preserve">% </w:t>
      </w:r>
    </w:p>
    <w:p w14:paraId="7644D70B" w14:textId="77777777" w:rsidR="00AE5F63" w:rsidRDefault="00AE5F63" w:rsidP="006C5985">
      <w:pPr>
        <w:rPr>
          <w:b/>
          <w:bCs/>
        </w:rPr>
      </w:pPr>
    </w:p>
    <w:p w14:paraId="4E566A89" w14:textId="77777777" w:rsidR="00AE5F63" w:rsidRDefault="00AE5F63" w:rsidP="006C5985">
      <w:pPr>
        <w:rPr>
          <w:b/>
          <w:bCs/>
        </w:rPr>
      </w:pPr>
    </w:p>
    <w:p w14:paraId="2470DEFF" w14:textId="38DB40EC" w:rsidR="006C5985" w:rsidRPr="002E4068" w:rsidRDefault="006C5985" w:rsidP="006C5985">
      <w:pPr>
        <w:rPr>
          <w:i/>
        </w:rPr>
      </w:pPr>
      <w:r>
        <w:rPr>
          <w:b/>
          <w:bCs/>
        </w:rPr>
        <w:lastRenderedPageBreak/>
        <w:t xml:space="preserve">Grade </w:t>
      </w:r>
      <w:r w:rsidRPr="00132C5B">
        <w:rPr>
          <w:b/>
          <w:bCs/>
        </w:rPr>
        <w:t>Percentage (</w:t>
      </w:r>
      <w:r w:rsidRPr="00132C5B">
        <w:rPr>
          <w:b/>
          <w:bCs/>
          <w:i/>
        </w:rPr>
        <w:t>I do not round grades)</w:t>
      </w:r>
    </w:p>
    <w:tbl>
      <w:tblPr>
        <w:tblStyle w:val="TableGrid"/>
        <w:tblW w:w="0" w:type="auto"/>
        <w:tblLook w:val="04A0" w:firstRow="1" w:lastRow="0" w:firstColumn="1" w:lastColumn="0" w:noHBand="0" w:noVBand="1"/>
      </w:tblPr>
      <w:tblGrid>
        <w:gridCol w:w="959"/>
        <w:gridCol w:w="959"/>
        <w:gridCol w:w="959"/>
        <w:gridCol w:w="959"/>
      </w:tblGrid>
      <w:tr w:rsidR="00AE2783" w14:paraId="37CC5B61" w14:textId="517B43C6" w:rsidTr="00FB4723">
        <w:trPr>
          <w:trHeight w:val="383"/>
        </w:trPr>
        <w:tc>
          <w:tcPr>
            <w:tcW w:w="959" w:type="dxa"/>
          </w:tcPr>
          <w:p w14:paraId="1927AF23" w14:textId="77777777" w:rsidR="00AE2783" w:rsidRDefault="00AE2783" w:rsidP="00E95FCB">
            <w:pPr>
              <w:rPr>
                <w:b/>
                <w:bCs/>
              </w:rPr>
            </w:pPr>
            <w:r>
              <w:rPr>
                <w:b/>
                <w:bCs/>
              </w:rPr>
              <w:t>A</w:t>
            </w:r>
          </w:p>
        </w:tc>
        <w:tc>
          <w:tcPr>
            <w:tcW w:w="959" w:type="dxa"/>
          </w:tcPr>
          <w:p w14:paraId="227684AB" w14:textId="77777777" w:rsidR="00AE2783" w:rsidRDefault="00AE2783" w:rsidP="00E95FCB">
            <w:pPr>
              <w:rPr>
                <w:b/>
                <w:bCs/>
              </w:rPr>
            </w:pPr>
            <w:r>
              <w:rPr>
                <w:b/>
                <w:bCs/>
              </w:rPr>
              <w:t>93-100</w:t>
            </w:r>
          </w:p>
        </w:tc>
        <w:tc>
          <w:tcPr>
            <w:tcW w:w="959" w:type="dxa"/>
          </w:tcPr>
          <w:p w14:paraId="5C53EE3B" w14:textId="09D710D2" w:rsidR="00AE2783" w:rsidRDefault="00AE2783" w:rsidP="00E95FCB">
            <w:pPr>
              <w:rPr>
                <w:b/>
                <w:bCs/>
              </w:rPr>
            </w:pPr>
            <w:r>
              <w:rPr>
                <w:b/>
                <w:bCs/>
              </w:rPr>
              <w:t>C</w:t>
            </w:r>
          </w:p>
        </w:tc>
        <w:tc>
          <w:tcPr>
            <w:tcW w:w="959" w:type="dxa"/>
          </w:tcPr>
          <w:p w14:paraId="00E3F008" w14:textId="165DC47D" w:rsidR="00AE2783" w:rsidRDefault="00AE2783" w:rsidP="00E95FCB">
            <w:pPr>
              <w:rPr>
                <w:b/>
                <w:bCs/>
              </w:rPr>
            </w:pPr>
            <w:r>
              <w:rPr>
                <w:b/>
                <w:bCs/>
              </w:rPr>
              <w:t>73-76.99</w:t>
            </w:r>
          </w:p>
        </w:tc>
      </w:tr>
      <w:tr w:rsidR="00AE2783" w14:paraId="1AE7DF1F" w14:textId="437C0200" w:rsidTr="00FB4723">
        <w:trPr>
          <w:trHeight w:val="383"/>
        </w:trPr>
        <w:tc>
          <w:tcPr>
            <w:tcW w:w="959" w:type="dxa"/>
          </w:tcPr>
          <w:p w14:paraId="35DA681D" w14:textId="77777777" w:rsidR="00AE2783" w:rsidRDefault="00AE2783" w:rsidP="00E95FCB">
            <w:pPr>
              <w:rPr>
                <w:b/>
                <w:bCs/>
              </w:rPr>
            </w:pPr>
            <w:r>
              <w:rPr>
                <w:b/>
                <w:bCs/>
              </w:rPr>
              <w:t>A-</w:t>
            </w:r>
          </w:p>
        </w:tc>
        <w:tc>
          <w:tcPr>
            <w:tcW w:w="959" w:type="dxa"/>
          </w:tcPr>
          <w:p w14:paraId="16D8EC24" w14:textId="77777777" w:rsidR="00AE2783" w:rsidRDefault="00AE2783" w:rsidP="00E95FCB">
            <w:pPr>
              <w:rPr>
                <w:b/>
                <w:bCs/>
              </w:rPr>
            </w:pPr>
            <w:r>
              <w:rPr>
                <w:b/>
                <w:bCs/>
              </w:rPr>
              <w:t>90-92.99</w:t>
            </w:r>
          </w:p>
        </w:tc>
        <w:tc>
          <w:tcPr>
            <w:tcW w:w="959" w:type="dxa"/>
          </w:tcPr>
          <w:p w14:paraId="30F458F0" w14:textId="78E76403" w:rsidR="00AE2783" w:rsidRDefault="00AE2783" w:rsidP="00E95FCB">
            <w:pPr>
              <w:rPr>
                <w:b/>
                <w:bCs/>
              </w:rPr>
            </w:pPr>
            <w:r>
              <w:rPr>
                <w:b/>
                <w:bCs/>
              </w:rPr>
              <w:t>C-</w:t>
            </w:r>
          </w:p>
        </w:tc>
        <w:tc>
          <w:tcPr>
            <w:tcW w:w="959" w:type="dxa"/>
          </w:tcPr>
          <w:p w14:paraId="0765A274" w14:textId="5699AF06" w:rsidR="00AE2783" w:rsidRDefault="00AE2783" w:rsidP="00E95FCB">
            <w:pPr>
              <w:rPr>
                <w:b/>
                <w:bCs/>
              </w:rPr>
            </w:pPr>
            <w:r>
              <w:rPr>
                <w:b/>
                <w:bCs/>
              </w:rPr>
              <w:t>70-72.99</w:t>
            </w:r>
          </w:p>
        </w:tc>
      </w:tr>
      <w:tr w:rsidR="00AE2783" w14:paraId="24D57EF7" w14:textId="61160305" w:rsidTr="00FB4723">
        <w:trPr>
          <w:trHeight w:val="383"/>
        </w:trPr>
        <w:tc>
          <w:tcPr>
            <w:tcW w:w="959" w:type="dxa"/>
          </w:tcPr>
          <w:p w14:paraId="4C676B06" w14:textId="77777777" w:rsidR="00AE2783" w:rsidRDefault="00AE2783" w:rsidP="00E95FCB">
            <w:pPr>
              <w:rPr>
                <w:b/>
                <w:bCs/>
              </w:rPr>
            </w:pPr>
            <w:r>
              <w:rPr>
                <w:b/>
                <w:bCs/>
              </w:rPr>
              <w:t>B+</w:t>
            </w:r>
          </w:p>
        </w:tc>
        <w:tc>
          <w:tcPr>
            <w:tcW w:w="959" w:type="dxa"/>
          </w:tcPr>
          <w:p w14:paraId="368198F3" w14:textId="77777777" w:rsidR="00AE2783" w:rsidRDefault="00AE2783" w:rsidP="00E95FCB">
            <w:pPr>
              <w:rPr>
                <w:b/>
                <w:bCs/>
              </w:rPr>
            </w:pPr>
            <w:r>
              <w:rPr>
                <w:b/>
                <w:bCs/>
              </w:rPr>
              <w:t>87-89.99</w:t>
            </w:r>
          </w:p>
        </w:tc>
        <w:tc>
          <w:tcPr>
            <w:tcW w:w="959" w:type="dxa"/>
          </w:tcPr>
          <w:p w14:paraId="37C081CB" w14:textId="49414004" w:rsidR="00AE2783" w:rsidRDefault="00AE2783" w:rsidP="00E95FCB">
            <w:pPr>
              <w:rPr>
                <w:b/>
                <w:bCs/>
              </w:rPr>
            </w:pPr>
            <w:r>
              <w:rPr>
                <w:b/>
                <w:bCs/>
              </w:rPr>
              <w:t>D+</w:t>
            </w:r>
          </w:p>
        </w:tc>
        <w:tc>
          <w:tcPr>
            <w:tcW w:w="959" w:type="dxa"/>
          </w:tcPr>
          <w:p w14:paraId="247ED094" w14:textId="37112932" w:rsidR="00AE2783" w:rsidRDefault="00AE2783" w:rsidP="00E95FCB">
            <w:pPr>
              <w:rPr>
                <w:b/>
                <w:bCs/>
              </w:rPr>
            </w:pPr>
            <w:r>
              <w:rPr>
                <w:b/>
                <w:bCs/>
              </w:rPr>
              <w:t>67-69.99</w:t>
            </w:r>
          </w:p>
        </w:tc>
      </w:tr>
      <w:tr w:rsidR="00C9117A" w14:paraId="095DFFE5" w14:textId="3014779D" w:rsidTr="00FB4723">
        <w:trPr>
          <w:trHeight w:val="383"/>
        </w:trPr>
        <w:tc>
          <w:tcPr>
            <w:tcW w:w="959" w:type="dxa"/>
          </w:tcPr>
          <w:p w14:paraId="2D7497A8" w14:textId="77777777" w:rsidR="00C9117A" w:rsidRDefault="00C9117A" w:rsidP="00E95FCB">
            <w:pPr>
              <w:rPr>
                <w:b/>
                <w:bCs/>
              </w:rPr>
            </w:pPr>
            <w:r>
              <w:rPr>
                <w:b/>
                <w:bCs/>
              </w:rPr>
              <w:t>B</w:t>
            </w:r>
          </w:p>
        </w:tc>
        <w:tc>
          <w:tcPr>
            <w:tcW w:w="959" w:type="dxa"/>
          </w:tcPr>
          <w:p w14:paraId="6CEADE45" w14:textId="77777777" w:rsidR="00C9117A" w:rsidRDefault="00C9117A" w:rsidP="00E95FCB">
            <w:pPr>
              <w:rPr>
                <w:b/>
                <w:bCs/>
              </w:rPr>
            </w:pPr>
            <w:r>
              <w:rPr>
                <w:b/>
                <w:bCs/>
              </w:rPr>
              <w:t>83-86.99</w:t>
            </w:r>
          </w:p>
        </w:tc>
        <w:tc>
          <w:tcPr>
            <w:tcW w:w="959" w:type="dxa"/>
          </w:tcPr>
          <w:p w14:paraId="095F12F9" w14:textId="32377231" w:rsidR="00C9117A" w:rsidRDefault="00C9117A" w:rsidP="00E95FCB">
            <w:pPr>
              <w:rPr>
                <w:b/>
                <w:bCs/>
              </w:rPr>
            </w:pPr>
            <w:r>
              <w:rPr>
                <w:b/>
                <w:bCs/>
              </w:rPr>
              <w:t>D</w:t>
            </w:r>
          </w:p>
        </w:tc>
        <w:tc>
          <w:tcPr>
            <w:tcW w:w="959" w:type="dxa"/>
          </w:tcPr>
          <w:p w14:paraId="1C3D7E35" w14:textId="5BC9F05E" w:rsidR="00C9117A" w:rsidRDefault="00C9117A" w:rsidP="00E95FCB">
            <w:pPr>
              <w:rPr>
                <w:b/>
                <w:bCs/>
              </w:rPr>
            </w:pPr>
            <w:r>
              <w:rPr>
                <w:b/>
                <w:bCs/>
              </w:rPr>
              <w:t>60-66.99</w:t>
            </w:r>
          </w:p>
        </w:tc>
      </w:tr>
      <w:tr w:rsidR="00C9117A" w14:paraId="3EBBE0FA" w14:textId="7E1F6542" w:rsidTr="00FB4723">
        <w:trPr>
          <w:trHeight w:val="369"/>
        </w:trPr>
        <w:tc>
          <w:tcPr>
            <w:tcW w:w="959" w:type="dxa"/>
          </w:tcPr>
          <w:p w14:paraId="762EAD5C" w14:textId="77777777" w:rsidR="00C9117A" w:rsidRDefault="00C9117A" w:rsidP="00E95FCB">
            <w:pPr>
              <w:rPr>
                <w:b/>
                <w:bCs/>
              </w:rPr>
            </w:pPr>
            <w:r>
              <w:rPr>
                <w:b/>
                <w:bCs/>
              </w:rPr>
              <w:t>B-</w:t>
            </w:r>
          </w:p>
        </w:tc>
        <w:tc>
          <w:tcPr>
            <w:tcW w:w="959" w:type="dxa"/>
          </w:tcPr>
          <w:p w14:paraId="77BD92F6" w14:textId="77777777" w:rsidR="00C9117A" w:rsidRDefault="00C9117A" w:rsidP="00E95FCB">
            <w:pPr>
              <w:rPr>
                <w:b/>
                <w:bCs/>
              </w:rPr>
            </w:pPr>
            <w:r>
              <w:rPr>
                <w:b/>
                <w:bCs/>
              </w:rPr>
              <w:t>80-82.99</w:t>
            </w:r>
          </w:p>
        </w:tc>
        <w:tc>
          <w:tcPr>
            <w:tcW w:w="959" w:type="dxa"/>
          </w:tcPr>
          <w:p w14:paraId="6094F453" w14:textId="2F99CBE3" w:rsidR="00C9117A" w:rsidRDefault="00C9117A" w:rsidP="00E95FCB">
            <w:pPr>
              <w:rPr>
                <w:b/>
                <w:bCs/>
              </w:rPr>
            </w:pPr>
            <w:r>
              <w:rPr>
                <w:b/>
                <w:bCs/>
              </w:rPr>
              <w:t>F</w:t>
            </w:r>
          </w:p>
        </w:tc>
        <w:tc>
          <w:tcPr>
            <w:tcW w:w="959" w:type="dxa"/>
          </w:tcPr>
          <w:p w14:paraId="157C830D" w14:textId="4F0612C4" w:rsidR="00C9117A" w:rsidRDefault="00C9117A" w:rsidP="00E95FCB">
            <w:pPr>
              <w:rPr>
                <w:b/>
                <w:bCs/>
              </w:rPr>
            </w:pPr>
            <w:r>
              <w:rPr>
                <w:b/>
                <w:bCs/>
              </w:rPr>
              <w:t>&lt;60</w:t>
            </w:r>
          </w:p>
        </w:tc>
      </w:tr>
      <w:tr w:rsidR="00C9117A" w14:paraId="5E23A97F" w14:textId="64BC36C1" w:rsidTr="00FB4723">
        <w:trPr>
          <w:trHeight w:val="383"/>
        </w:trPr>
        <w:tc>
          <w:tcPr>
            <w:tcW w:w="959" w:type="dxa"/>
          </w:tcPr>
          <w:p w14:paraId="48B2A92B" w14:textId="77777777" w:rsidR="00C9117A" w:rsidRDefault="00C9117A" w:rsidP="00E95FCB">
            <w:pPr>
              <w:rPr>
                <w:b/>
                <w:bCs/>
              </w:rPr>
            </w:pPr>
            <w:r>
              <w:rPr>
                <w:b/>
                <w:bCs/>
              </w:rPr>
              <w:t>C+</w:t>
            </w:r>
          </w:p>
        </w:tc>
        <w:tc>
          <w:tcPr>
            <w:tcW w:w="959" w:type="dxa"/>
          </w:tcPr>
          <w:p w14:paraId="0910A201" w14:textId="77777777" w:rsidR="00C9117A" w:rsidRDefault="00C9117A" w:rsidP="00E95FCB">
            <w:pPr>
              <w:rPr>
                <w:b/>
                <w:bCs/>
              </w:rPr>
            </w:pPr>
            <w:r>
              <w:rPr>
                <w:b/>
                <w:bCs/>
              </w:rPr>
              <w:t>77-79.99</w:t>
            </w:r>
          </w:p>
        </w:tc>
        <w:tc>
          <w:tcPr>
            <w:tcW w:w="959" w:type="dxa"/>
          </w:tcPr>
          <w:p w14:paraId="10D69257" w14:textId="71413B2A" w:rsidR="00C9117A" w:rsidRDefault="00C9117A" w:rsidP="00E95FCB">
            <w:pPr>
              <w:rPr>
                <w:b/>
                <w:bCs/>
              </w:rPr>
            </w:pPr>
          </w:p>
        </w:tc>
        <w:tc>
          <w:tcPr>
            <w:tcW w:w="959" w:type="dxa"/>
          </w:tcPr>
          <w:p w14:paraId="238D6A53" w14:textId="4C2CE45A" w:rsidR="00C9117A" w:rsidRDefault="00C9117A" w:rsidP="00E95FCB">
            <w:pPr>
              <w:rPr>
                <w:b/>
                <w:bCs/>
              </w:rPr>
            </w:pPr>
          </w:p>
        </w:tc>
      </w:tr>
    </w:tbl>
    <w:p w14:paraId="780DECD5" w14:textId="3A6B99F2" w:rsidR="006C5985" w:rsidRDefault="006C5985" w:rsidP="00E47CB2">
      <w:pPr>
        <w:jc w:val="center"/>
        <w:rPr>
          <w:b/>
          <w:bCs/>
          <w:sz w:val="32"/>
          <w:szCs w:val="32"/>
        </w:rPr>
      </w:pPr>
      <w:r w:rsidRPr="006C5985">
        <w:rPr>
          <w:b/>
          <w:bCs/>
          <w:sz w:val="32"/>
          <w:szCs w:val="32"/>
        </w:rPr>
        <w:t>Part 4: Course Schedule Calendar / Assignment Deadlines ***subject to changes*** ***</w:t>
      </w:r>
    </w:p>
    <w:p w14:paraId="2DA4AD44" w14:textId="5FAA6198" w:rsidR="00645749" w:rsidRDefault="006C5985" w:rsidP="000D2F4F">
      <w:pPr>
        <w:jc w:val="center"/>
        <w:rPr>
          <w:b/>
          <w:bCs/>
          <w:sz w:val="32"/>
          <w:szCs w:val="32"/>
        </w:rPr>
      </w:pPr>
      <w:r w:rsidRPr="006C5985">
        <w:rPr>
          <w:b/>
          <w:bCs/>
          <w:sz w:val="32"/>
          <w:szCs w:val="32"/>
        </w:rPr>
        <w:t>Note: All assignments except exams are due at 11:59 p.m., EST on the due date.***</w:t>
      </w:r>
    </w:p>
    <w:tbl>
      <w:tblPr>
        <w:tblStyle w:val="TableGrid"/>
        <w:tblW w:w="0" w:type="auto"/>
        <w:tblLook w:val="04A0" w:firstRow="1" w:lastRow="0" w:firstColumn="1" w:lastColumn="0" w:noHBand="0" w:noVBand="1"/>
      </w:tblPr>
      <w:tblGrid>
        <w:gridCol w:w="2585"/>
        <w:gridCol w:w="3986"/>
        <w:gridCol w:w="2779"/>
      </w:tblGrid>
      <w:tr w:rsidR="00853B82" w14:paraId="0532C4EB" w14:textId="77777777" w:rsidTr="00853B82">
        <w:tc>
          <w:tcPr>
            <w:tcW w:w="3116" w:type="dxa"/>
          </w:tcPr>
          <w:p w14:paraId="18BE7371" w14:textId="37A0E05C" w:rsidR="00853B82" w:rsidRDefault="00853B82" w:rsidP="006C5985">
            <w:pPr>
              <w:jc w:val="center"/>
              <w:rPr>
                <w:b/>
                <w:bCs/>
                <w:sz w:val="32"/>
                <w:szCs w:val="32"/>
              </w:rPr>
            </w:pPr>
            <w:r>
              <w:rPr>
                <w:b/>
                <w:bCs/>
                <w:sz w:val="32"/>
                <w:szCs w:val="32"/>
              </w:rPr>
              <w:t>Week and Date</w:t>
            </w:r>
          </w:p>
        </w:tc>
        <w:tc>
          <w:tcPr>
            <w:tcW w:w="3117" w:type="dxa"/>
          </w:tcPr>
          <w:p w14:paraId="5D5F66C1" w14:textId="495F1467" w:rsidR="00853B82" w:rsidRDefault="00853B82" w:rsidP="006C5985">
            <w:pPr>
              <w:jc w:val="center"/>
              <w:rPr>
                <w:b/>
                <w:bCs/>
                <w:sz w:val="32"/>
                <w:szCs w:val="32"/>
              </w:rPr>
            </w:pPr>
            <w:r>
              <w:rPr>
                <w:b/>
                <w:bCs/>
                <w:sz w:val="32"/>
                <w:szCs w:val="32"/>
              </w:rPr>
              <w:t>Chapter</w:t>
            </w:r>
          </w:p>
        </w:tc>
        <w:tc>
          <w:tcPr>
            <w:tcW w:w="3117" w:type="dxa"/>
          </w:tcPr>
          <w:p w14:paraId="2FF5D680" w14:textId="6DD8E6A1" w:rsidR="00853B82" w:rsidRDefault="00853B82" w:rsidP="006C5985">
            <w:pPr>
              <w:jc w:val="center"/>
              <w:rPr>
                <w:b/>
                <w:bCs/>
                <w:sz w:val="32"/>
                <w:szCs w:val="32"/>
              </w:rPr>
            </w:pPr>
            <w:r>
              <w:rPr>
                <w:b/>
                <w:bCs/>
                <w:sz w:val="32"/>
                <w:szCs w:val="32"/>
              </w:rPr>
              <w:t>Assignments</w:t>
            </w:r>
            <w:r w:rsidR="00AE2783">
              <w:rPr>
                <w:b/>
                <w:bCs/>
                <w:sz w:val="32"/>
                <w:szCs w:val="32"/>
              </w:rPr>
              <w:t xml:space="preserve"> &amp; Due Dates</w:t>
            </w:r>
          </w:p>
        </w:tc>
      </w:tr>
      <w:tr w:rsidR="00853B82" w:rsidRPr="00853B82" w14:paraId="6D0540B6" w14:textId="77777777" w:rsidTr="00853B82">
        <w:tc>
          <w:tcPr>
            <w:tcW w:w="3116" w:type="dxa"/>
          </w:tcPr>
          <w:p w14:paraId="07B92BBD" w14:textId="71E1FF55" w:rsidR="00853B82" w:rsidRPr="00853B82" w:rsidRDefault="00853B82" w:rsidP="006C5985">
            <w:pPr>
              <w:jc w:val="center"/>
              <w:rPr>
                <w:sz w:val="22"/>
                <w:szCs w:val="22"/>
              </w:rPr>
            </w:pPr>
            <w:r w:rsidRPr="00853B82">
              <w:rPr>
                <w:sz w:val="22"/>
                <w:szCs w:val="22"/>
              </w:rPr>
              <w:t>Week #1 August 24</w:t>
            </w:r>
            <w:r w:rsidRPr="00853B82">
              <w:rPr>
                <w:sz w:val="22"/>
                <w:szCs w:val="22"/>
                <w:vertAlign w:val="superscript"/>
              </w:rPr>
              <w:t>th</w:t>
            </w:r>
            <w:r w:rsidRPr="00853B82">
              <w:rPr>
                <w:sz w:val="22"/>
                <w:szCs w:val="22"/>
              </w:rPr>
              <w:t xml:space="preserve"> </w:t>
            </w:r>
          </w:p>
        </w:tc>
        <w:tc>
          <w:tcPr>
            <w:tcW w:w="3117" w:type="dxa"/>
          </w:tcPr>
          <w:p w14:paraId="65CFA642" w14:textId="42899438" w:rsidR="00853B82" w:rsidRPr="00853B82" w:rsidRDefault="00645749" w:rsidP="006C5985">
            <w:pPr>
              <w:jc w:val="center"/>
              <w:rPr>
                <w:sz w:val="22"/>
                <w:szCs w:val="22"/>
              </w:rPr>
            </w:pPr>
            <w:r>
              <w:rPr>
                <w:sz w:val="22"/>
                <w:szCs w:val="22"/>
              </w:rPr>
              <w:t>Chapter # 1 Introduction to Psychology</w:t>
            </w:r>
          </w:p>
        </w:tc>
        <w:tc>
          <w:tcPr>
            <w:tcW w:w="3117" w:type="dxa"/>
          </w:tcPr>
          <w:p w14:paraId="6A2A1F72" w14:textId="49EBDF89" w:rsidR="00853B82" w:rsidRPr="00853B82" w:rsidRDefault="00B94083" w:rsidP="006C5985">
            <w:pPr>
              <w:jc w:val="center"/>
              <w:rPr>
                <w:sz w:val="22"/>
                <w:szCs w:val="22"/>
              </w:rPr>
            </w:pPr>
            <w:r>
              <w:rPr>
                <w:sz w:val="22"/>
                <w:szCs w:val="22"/>
              </w:rPr>
              <w:t>Discussion board #1</w:t>
            </w:r>
            <w:r w:rsidR="00AE2783">
              <w:rPr>
                <w:sz w:val="22"/>
                <w:szCs w:val="22"/>
              </w:rPr>
              <w:t xml:space="preserve"> 8/30</w:t>
            </w:r>
          </w:p>
        </w:tc>
      </w:tr>
      <w:tr w:rsidR="00853B82" w:rsidRPr="00853B82" w14:paraId="26F624BE" w14:textId="77777777" w:rsidTr="00853B82">
        <w:tc>
          <w:tcPr>
            <w:tcW w:w="3116" w:type="dxa"/>
          </w:tcPr>
          <w:p w14:paraId="7D908052" w14:textId="31AB3BD2" w:rsidR="00853B82" w:rsidRPr="00853B82" w:rsidRDefault="00853B82" w:rsidP="00853B82">
            <w:pPr>
              <w:jc w:val="center"/>
              <w:rPr>
                <w:sz w:val="22"/>
                <w:szCs w:val="22"/>
              </w:rPr>
            </w:pPr>
            <w:r w:rsidRPr="00853B82">
              <w:rPr>
                <w:sz w:val="22"/>
                <w:szCs w:val="22"/>
              </w:rPr>
              <w:t>Week #2 August 31</w:t>
            </w:r>
            <w:r w:rsidRPr="00853B82">
              <w:rPr>
                <w:sz w:val="22"/>
                <w:szCs w:val="22"/>
                <w:vertAlign w:val="superscript"/>
              </w:rPr>
              <w:t>st</w:t>
            </w:r>
            <w:r w:rsidRPr="00853B82">
              <w:rPr>
                <w:sz w:val="22"/>
                <w:szCs w:val="22"/>
              </w:rPr>
              <w:t xml:space="preserve"> </w:t>
            </w:r>
          </w:p>
        </w:tc>
        <w:tc>
          <w:tcPr>
            <w:tcW w:w="3117" w:type="dxa"/>
          </w:tcPr>
          <w:p w14:paraId="2B97D3E2" w14:textId="5A078EA4" w:rsidR="00853B82" w:rsidRPr="00853B82" w:rsidRDefault="00645749" w:rsidP="006C5985">
            <w:pPr>
              <w:jc w:val="center"/>
              <w:rPr>
                <w:sz w:val="22"/>
                <w:szCs w:val="22"/>
              </w:rPr>
            </w:pPr>
            <w:r>
              <w:rPr>
                <w:sz w:val="22"/>
                <w:szCs w:val="22"/>
              </w:rPr>
              <w:t xml:space="preserve">Chapter #2 Psychological Research </w:t>
            </w:r>
          </w:p>
        </w:tc>
        <w:tc>
          <w:tcPr>
            <w:tcW w:w="3117" w:type="dxa"/>
          </w:tcPr>
          <w:p w14:paraId="7AA855F2" w14:textId="77777777" w:rsidR="00853B82" w:rsidRPr="00853B82" w:rsidRDefault="00853B82" w:rsidP="006C5985">
            <w:pPr>
              <w:jc w:val="center"/>
              <w:rPr>
                <w:sz w:val="22"/>
                <w:szCs w:val="22"/>
              </w:rPr>
            </w:pPr>
          </w:p>
        </w:tc>
      </w:tr>
      <w:tr w:rsidR="00853B82" w:rsidRPr="00853B82" w14:paraId="606C19C0" w14:textId="77777777" w:rsidTr="00853B82">
        <w:tc>
          <w:tcPr>
            <w:tcW w:w="3116" w:type="dxa"/>
          </w:tcPr>
          <w:p w14:paraId="4BEC625E" w14:textId="6399F36D" w:rsidR="00853B82" w:rsidRPr="00853B82" w:rsidRDefault="00853B82" w:rsidP="00853B82">
            <w:pPr>
              <w:jc w:val="center"/>
              <w:rPr>
                <w:sz w:val="22"/>
                <w:szCs w:val="22"/>
              </w:rPr>
            </w:pPr>
            <w:r>
              <w:rPr>
                <w:sz w:val="22"/>
                <w:szCs w:val="22"/>
              </w:rPr>
              <w:t>Week #3 September 7</w:t>
            </w:r>
            <w:r w:rsidRPr="00853B82">
              <w:rPr>
                <w:sz w:val="22"/>
                <w:szCs w:val="22"/>
                <w:vertAlign w:val="superscript"/>
              </w:rPr>
              <w:t>th</w:t>
            </w:r>
            <w:r>
              <w:rPr>
                <w:sz w:val="22"/>
                <w:szCs w:val="22"/>
              </w:rPr>
              <w:t xml:space="preserve"> </w:t>
            </w:r>
          </w:p>
        </w:tc>
        <w:tc>
          <w:tcPr>
            <w:tcW w:w="3117" w:type="dxa"/>
          </w:tcPr>
          <w:p w14:paraId="468685B7" w14:textId="41DB27A6" w:rsidR="00853B82" w:rsidRPr="00853B82" w:rsidRDefault="00645749" w:rsidP="006C5985">
            <w:pPr>
              <w:jc w:val="center"/>
              <w:rPr>
                <w:sz w:val="22"/>
                <w:szCs w:val="22"/>
              </w:rPr>
            </w:pPr>
            <w:r>
              <w:rPr>
                <w:sz w:val="22"/>
                <w:szCs w:val="22"/>
              </w:rPr>
              <w:t>Chapter #3 Biopsychology</w:t>
            </w:r>
          </w:p>
        </w:tc>
        <w:tc>
          <w:tcPr>
            <w:tcW w:w="3117" w:type="dxa"/>
          </w:tcPr>
          <w:p w14:paraId="31C4A7F4" w14:textId="09606E5C" w:rsidR="00853B82" w:rsidRPr="00853B82" w:rsidRDefault="00853B82" w:rsidP="006C5985">
            <w:pPr>
              <w:jc w:val="center"/>
              <w:rPr>
                <w:sz w:val="22"/>
                <w:szCs w:val="22"/>
              </w:rPr>
            </w:pPr>
          </w:p>
        </w:tc>
      </w:tr>
      <w:tr w:rsidR="00853B82" w:rsidRPr="00853B82" w14:paraId="43E64926" w14:textId="77777777" w:rsidTr="00853B82">
        <w:tc>
          <w:tcPr>
            <w:tcW w:w="3116" w:type="dxa"/>
          </w:tcPr>
          <w:p w14:paraId="2E24B9FC" w14:textId="397EB9B4" w:rsidR="00853B82" w:rsidRPr="00853B82" w:rsidRDefault="00853B82" w:rsidP="006C5985">
            <w:pPr>
              <w:jc w:val="center"/>
              <w:rPr>
                <w:sz w:val="22"/>
                <w:szCs w:val="22"/>
              </w:rPr>
            </w:pPr>
            <w:r>
              <w:rPr>
                <w:sz w:val="22"/>
                <w:szCs w:val="22"/>
              </w:rPr>
              <w:t>Week #4 September 14th</w:t>
            </w:r>
          </w:p>
        </w:tc>
        <w:tc>
          <w:tcPr>
            <w:tcW w:w="3117" w:type="dxa"/>
          </w:tcPr>
          <w:p w14:paraId="51FFCD37" w14:textId="4EEAD411" w:rsidR="00853B82" w:rsidRPr="00853B82" w:rsidRDefault="00645749" w:rsidP="006C5985">
            <w:pPr>
              <w:jc w:val="center"/>
              <w:rPr>
                <w:sz w:val="22"/>
                <w:szCs w:val="22"/>
              </w:rPr>
            </w:pPr>
            <w:r>
              <w:rPr>
                <w:sz w:val="22"/>
                <w:szCs w:val="22"/>
              </w:rPr>
              <w:t>Chapter #4 States of Consciousness</w:t>
            </w:r>
          </w:p>
        </w:tc>
        <w:tc>
          <w:tcPr>
            <w:tcW w:w="3117" w:type="dxa"/>
          </w:tcPr>
          <w:p w14:paraId="5D709A8F" w14:textId="752D9077" w:rsidR="00853B82" w:rsidRPr="00853B82" w:rsidRDefault="00B94083" w:rsidP="006C5985">
            <w:pPr>
              <w:jc w:val="center"/>
              <w:rPr>
                <w:sz w:val="22"/>
                <w:szCs w:val="22"/>
              </w:rPr>
            </w:pPr>
            <w:r>
              <w:rPr>
                <w:sz w:val="22"/>
                <w:szCs w:val="22"/>
              </w:rPr>
              <w:t>Reaction paper #1</w:t>
            </w:r>
            <w:r w:rsidR="00AE2783">
              <w:rPr>
                <w:sz w:val="22"/>
                <w:szCs w:val="22"/>
              </w:rPr>
              <w:t xml:space="preserve"> 9/20</w:t>
            </w:r>
          </w:p>
        </w:tc>
      </w:tr>
      <w:tr w:rsidR="00853B82" w:rsidRPr="00853B82" w14:paraId="0D9BF913" w14:textId="77777777" w:rsidTr="00853B82">
        <w:tc>
          <w:tcPr>
            <w:tcW w:w="3116" w:type="dxa"/>
          </w:tcPr>
          <w:p w14:paraId="7491118A" w14:textId="670173FB" w:rsidR="00853B82" w:rsidRPr="00853B82" w:rsidRDefault="00853B82" w:rsidP="006C5985">
            <w:pPr>
              <w:jc w:val="center"/>
              <w:rPr>
                <w:sz w:val="22"/>
                <w:szCs w:val="22"/>
              </w:rPr>
            </w:pPr>
            <w:r>
              <w:rPr>
                <w:sz w:val="22"/>
                <w:szCs w:val="22"/>
              </w:rPr>
              <w:t>Week #5 September 21st</w:t>
            </w:r>
          </w:p>
        </w:tc>
        <w:tc>
          <w:tcPr>
            <w:tcW w:w="3117" w:type="dxa"/>
          </w:tcPr>
          <w:p w14:paraId="7C5ADA0F" w14:textId="3886CA2F" w:rsidR="00853B82" w:rsidRPr="00853B82" w:rsidRDefault="00645749" w:rsidP="006C5985">
            <w:pPr>
              <w:jc w:val="center"/>
              <w:rPr>
                <w:sz w:val="22"/>
                <w:szCs w:val="22"/>
              </w:rPr>
            </w:pPr>
            <w:r>
              <w:rPr>
                <w:sz w:val="22"/>
                <w:szCs w:val="22"/>
              </w:rPr>
              <w:t>Chapter #6 Learning</w:t>
            </w:r>
          </w:p>
        </w:tc>
        <w:tc>
          <w:tcPr>
            <w:tcW w:w="3117" w:type="dxa"/>
          </w:tcPr>
          <w:p w14:paraId="446C6643" w14:textId="339D24D9" w:rsidR="00853B82" w:rsidRPr="00853B82" w:rsidRDefault="00853B82" w:rsidP="006C5985">
            <w:pPr>
              <w:jc w:val="center"/>
              <w:rPr>
                <w:sz w:val="22"/>
                <w:szCs w:val="22"/>
              </w:rPr>
            </w:pPr>
          </w:p>
        </w:tc>
      </w:tr>
      <w:tr w:rsidR="00853B82" w:rsidRPr="00853B82" w14:paraId="09A2EE34" w14:textId="77777777" w:rsidTr="00A8151B">
        <w:trPr>
          <w:trHeight w:val="449"/>
        </w:trPr>
        <w:tc>
          <w:tcPr>
            <w:tcW w:w="3116" w:type="dxa"/>
          </w:tcPr>
          <w:p w14:paraId="33AF147C" w14:textId="6A41F9F4" w:rsidR="00853B82" w:rsidRPr="00853B82" w:rsidRDefault="00853B82" w:rsidP="006C5985">
            <w:pPr>
              <w:jc w:val="center"/>
              <w:rPr>
                <w:sz w:val="22"/>
                <w:szCs w:val="22"/>
              </w:rPr>
            </w:pPr>
            <w:r>
              <w:rPr>
                <w:sz w:val="22"/>
                <w:szCs w:val="22"/>
              </w:rPr>
              <w:t>Week #6 September 28th</w:t>
            </w:r>
          </w:p>
        </w:tc>
        <w:tc>
          <w:tcPr>
            <w:tcW w:w="3117" w:type="dxa"/>
          </w:tcPr>
          <w:p w14:paraId="5EB1B6EE" w14:textId="3C3C4EBE" w:rsidR="00853B82" w:rsidRPr="00645749" w:rsidRDefault="00645749" w:rsidP="006C5985">
            <w:pPr>
              <w:jc w:val="center"/>
              <w:rPr>
                <w:b/>
                <w:bCs/>
                <w:sz w:val="22"/>
                <w:szCs w:val="22"/>
              </w:rPr>
            </w:pPr>
            <w:r w:rsidRPr="00645749">
              <w:rPr>
                <w:b/>
                <w:bCs/>
                <w:sz w:val="22"/>
                <w:szCs w:val="22"/>
              </w:rPr>
              <w:t xml:space="preserve">Attention </w:t>
            </w:r>
            <w:r w:rsidR="00A1515B">
              <w:rPr>
                <w:b/>
                <w:bCs/>
                <w:sz w:val="22"/>
                <w:szCs w:val="22"/>
              </w:rPr>
              <w:t xml:space="preserve">via </w:t>
            </w:r>
            <w:proofErr w:type="spellStart"/>
            <w:r w:rsidR="00A1515B">
              <w:rPr>
                <w:b/>
                <w:bCs/>
                <w:sz w:val="22"/>
                <w:szCs w:val="22"/>
              </w:rPr>
              <w:t>Noba</w:t>
            </w:r>
            <w:proofErr w:type="spellEnd"/>
            <w:r w:rsidR="00A1515B">
              <w:rPr>
                <w:b/>
                <w:bCs/>
                <w:sz w:val="22"/>
                <w:szCs w:val="22"/>
              </w:rPr>
              <w:t xml:space="preserve"> (</w:t>
            </w:r>
            <w:hyperlink r:id="rId11" w:history="1">
              <w:r w:rsidR="00BC5F31">
                <w:rPr>
                  <w:rStyle w:val="Hyperlink"/>
                </w:rPr>
                <w:t>https://nobaproject.com/modules/attention</w:t>
              </w:r>
            </w:hyperlink>
            <w:r w:rsidR="00A1515B">
              <w:rPr>
                <w:b/>
                <w:bCs/>
                <w:sz w:val="22"/>
                <w:szCs w:val="22"/>
              </w:rPr>
              <w:t>)</w:t>
            </w:r>
          </w:p>
        </w:tc>
        <w:tc>
          <w:tcPr>
            <w:tcW w:w="3117" w:type="dxa"/>
          </w:tcPr>
          <w:p w14:paraId="62C3B927" w14:textId="1D9DDBF6" w:rsidR="00853B82" w:rsidRPr="00853B82" w:rsidRDefault="00B94083" w:rsidP="006C5985">
            <w:pPr>
              <w:jc w:val="center"/>
              <w:rPr>
                <w:sz w:val="22"/>
                <w:szCs w:val="22"/>
              </w:rPr>
            </w:pPr>
            <w:r>
              <w:rPr>
                <w:sz w:val="22"/>
                <w:szCs w:val="22"/>
              </w:rPr>
              <w:t>Discussion #2</w:t>
            </w:r>
            <w:r w:rsidR="00AE2783">
              <w:rPr>
                <w:sz w:val="22"/>
                <w:szCs w:val="22"/>
              </w:rPr>
              <w:t xml:space="preserve"> 10/4</w:t>
            </w:r>
          </w:p>
        </w:tc>
      </w:tr>
      <w:tr w:rsidR="00853B82" w:rsidRPr="00853B82" w14:paraId="16D578C2" w14:textId="77777777" w:rsidTr="00853B82">
        <w:tc>
          <w:tcPr>
            <w:tcW w:w="3116" w:type="dxa"/>
          </w:tcPr>
          <w:p w14:paraId="4A98FCFC" w14:textId="1B1A3FD5" w:rsidR="00853B82" w:rsidRPr="00853B82" w:rsidRDefault="00853B82" w:rsidP="006C5985">
            <w:pPr>
              <w:jc w:val="center"/>
              <w:rPr>
                <w:sz w:val="22"/>
                <w:szCs w:val="22"/>
              </w:rPr>
            </w:pPr>
            <w:r>
              <w:rPr>
                <w:sz w:val="22"/>
                <w:szCs w:val="22"/>
              </w:rPr>
              <w:t>Week #7 October 5th</w:t>
            </w:r>
          </w:p>
        </w:tc>
        <w:tc>
          <w:tcPr>
            <w:tcW w:w="3117" w:type="dxa"/>
          </w:tcPr>
          <w:p w14:paraId="6A2E1CF2" w14:textId="77356154" w:rsidR="00853B82" w:rsidRPr="00853B82" w:rsidRDefault="00645749" w:rsidP="006C5985">
            <w:pPr>
              <w:jc w:val="center"/>
              <w:rPr>
                <w:sz w:val="22"/>
                <w:szCs w:val="22"/>
              </w:rPr>
            </w:pPr>
            <w:r>
              <w:rPr>
                <w:sz w:val="22"/>
                <w:szCs w:val="22"/>
              </w:rPr>
              <w:t>Chapter #8 Memory</w:t>
            </w:r>
          </w:p>
        </w:tc>
        <w:tc>
          <w:tcPr>
            <w:tcW w:w="3117" w:type="dxa"/>
          </w:tcPr>
          <w:p w14:paraId="0619621C" w14:textId="31851AC9" w:rsidR="00853B82" w:rsidRPr="00853B82" w:rsidRDefault="00853B82" w:rsidP="006C5985">
            <w:pPr>
              <w:jc w:val="center"/>
              <w:rPr>
                <w:sz w:val="22"/>
                <w:szCs w:val="22"/>
              </w:rPr>
            </w:pPr>
          </w:p>
        </w:tc>
      </w:tr>
      <w:tr w:rsidR="00853B82" w:rsidRPr="00853B82" w14:paraId="37648053" w14:textId="77777777" w:rsidTr="00853B82">
        <w:tc>
          <w:tcPr>
            <w:tcW w:w="3116" w:type="dxa"/>
          </w:tcPr>
          <w:p w14:paraId="788254C4" w14:textId="16DB6B31" w:rsidR="00853B82" w:rsidRPr="00853B82" w:rsidRDefault="00853B82" w:rsidP="00853B82">
            <w:pPr>
              <w:jc w:val="center"/>
              <w:rPr>
                <w:sz w:val="22"/>
                <w:szCs w:val="22"/>
              </w:rPr>
            </w:pPr>
            <w:r>
              <w:rPr>
                <w:sz w:val="22"/>
                <w:szCs w:val="22"/>
              </w:rPr>
              <w:t>Week #8 October 12th</w:t>
            </w:r>
          </w:p>
        </w:tc>
        <w:tc>
          <w:tcPr>
            <w:tcW w:w="3117" w:type="dxa"/>
          </w:tcPr>
          <w:p w14:paraId="3AFAC8BB" w14:textId="2CE8C9FD" w:rsidR="00853B82" w:rsidRPr="00853B82" w:rsidRDefault="00645749" w:rsidP="00853B82">
            <w:pPr>
              <w:jc w:val="center"/>
              <w:rPr>
                <w:sz w:val="22"/>
                <w:szCs w:val="22"/>
              </w:rPr>
            </w:pPr>
            <w:r>
              <w:rPr>
                <w:sz w:val="22"/>
                <w:szCs w:val="22"/>
              </w:rPr>
              <w:t>Chapter #7 Thinking &amp; Intelligence</w:t>
            </w:r>
          </w:p>
        </w:tc>
        <w:tc>
          <w:tcPr>
            <w:tcW w:w="3117" w:type="dxa"/>
          </w:tcPr>
          <w:p w14:paraId="41F38C91" w14:textId="77777777" w:rsidR="00853B82" w:rsidRPr="00853B82" w:rsidRDefault="00853B82" w:rsidP="00853B82">
            <w:pPr>
              <w:jc w:val="center"/>
              <w:rPr>
                <w:sz w:val="22"/>
                <w:szCs w:val="22"/>
              </w:rPr>
            </w:pPr>
          </w:p>
        </w:tc>
      </w:tr>
      <w:tr w:rsidR="00853B82" w:rsidRPr="00853B82" w14:paraId="27D48AE2" w14:textId="77777777" w:rsidTr="00853B82">
        <w:tc>
          <w:tcPr>
            <w:tcW w:w="3116" w:type="dxa"/>
          </w:tcPr>
          <w:p w14:paraId="6BAAC952" w14:textId="3911AAF8" w:rsidR="00853B82" w:rsidRPr="00853B82" w:rsidRDefault="00853B82" w:rsidP="00853B82">
            <w:pPr>
              <w:jc w:val="center"/>
              <w:rPr>
                <w:sz w:val="22"/>
                <w:szCs w:val="22"/>
              </w:rPr>
            </w:pPr>
            <w:r>
              <w:rPr>
                <w:sz w:val="22"/>
                <w:szCs w:val="22"/>
              </w:rPr>
              <w:t>Week #9 October 19th</w:t>
            </w:r>
          </w:p>
        </w:tc>
        <w:tc>
          <w:tcPr>
            <w:tcW w:w="3117" w:type="dxa"/>
          </w:tcPr>
          <w:p w14:paraId="11FA3478" w14:textId="7C4D10A8" w:rsidR="00853B82" w:rsidRPr="00853B82" w:rsidRDefault="00645749" w:rsidP="00853B82">
            <w:pPr>
              <w:jc w:val="center"/>
              <w:rPr>
                <w:sz w:val="22"/>
                <w:szCs w:val="22"/>
              </w:rPr>
            </w:pPr>
            <w:r>
              <w:rPr>
                <w:sz w:val="22"/>
                <w:szCs w:val="22"/>
              </w:rPr>
              <w:t>Chapter #9 Lifespan Development</w:t>
            </w:r>
          </w:p>
        </w:tc>
        <w:tc>
          <w:tcPr>
            <w:tcW w:w="3117" w:type="dxa"/>
          </w:tcPr>
          <w:p w14:paraId="46BBA5CD" w14:textId="77777777" w:rsidR="00853B82" w:rsidRPr="00853B82" w:rsidRDefault="00853B82" w:rsidP="00853B82">
            <w:pPr>
              <w:jc w:val="center"/>
              <w:rPr>
                <w:sz w:val="22"/>
                <w:szCs w:val="22"/>
              </w:rPr>
            </w:pPr>
          </w:p>
        </w:tc>
        <w:bookmarkStart w:id="0" w:name="_GoBack"/>
        <w:bookmarkEnd w:id="0"/>
      </w:tr>
      <w:tr w:rsidR="00853B82" w:rsidRPr="00853B82" w14:paraId="79740AE8" w14:textId="77777777" w:rsidTr="00853B82">
        <w:tc>
          <w:tcPr>
            <w:tcW w:w="3116" w:type="dxa"/>
          </w:tcPr>
          <w:p w14:paraId="71104391" w14:textId="0CABCDE3" w:rsidR="00853B82" w:rsidRPr="00853B82" w:rsidRDefault="00853B82" w:rsidP="00853B82">
            <w:pPr>
              <w:jc w:val="center"/>
              <w:rPr>
                <w:sz w:val="22"/>
                <w:szCs w:val="22"/>
              </w:rPr>
            </w:pPr>
            <w:r>
              <w:rPr>
                <w:sz w:val="22"/>
                <w:szCs w:val="22"/>
              </w:rPr>
              <w:t>Week #10 October 26th</w:t>
            </w:r>
          </w:p>
        </w:tc>
        <w:tc>
          <w:tcPr>
            <w:tcW w:w="3117" w:type="dxa"/>
          </w:tcPr>
          <w:p w14:paraId="17FCF2C9" w14:textId="15590518" w:rsidR="00853B82" w:rsidRPr="00853B82" w:rsidRDefault="00645749" w:rsidP="00853B82">
            <w:pPr>
              <w:jc w:val="center"/>
              <w:rPr>
                <w:sz w:val="22"/>
                <w:szCs w:val="22"/>
              </w:rPr>
            </w:pPr>
            <w:r>
              <w:rPr>
                <w:sz w:val="22"/>
                <w:szCs w:val="22"/>
              </w:rPr>
              <w:t>Chapter #11 Personality</w:t>
            </w:r>
          </w:p>
        </w:tc>
        <w:tc>
          <w:tcPr>
            <w:tcW w:w="3117" w:type="dxa"/>
          </w:tcPr>
          <w:p w14:paraId="5DFACC14" w14:textId="2D8A1621" w:rsidR="00853B82" w:rsidRPr="00853B82" w:rsidRDefault="00A8151B" w:rsidP="00853B82">
            <w:pPr>
              <w:jc w:val="center"/>
              <w:rPr>
                <w:sz w:val="22"/>
                <w:szCs w:val="22"/>
              </w:rPr>
            </w:pPr>
            <w:r>
              <w:rPr>
                <w:sz w:val="22"/>
                <w:szCs w:val="22"/>
              </w:rPr>
              <w:t>Discussion #3</w:t>
            </w:r>
            <w:r w:rsidR="00AE2783">
              <w:rPr>
                <w:sz w:val="22"/>
                <w:szCs w:val="22"/>
              </w:rPr>
              <w:t xml:space="preserve"> 11/1</w:t>
            </w:r>
          </w:p>
        </w:tc>
      </w:tr>
      <w:tr w:rsidR="00853B82" w:rsidRPr="00853B82" w14:paraId="1B6F4886" w14:textId="77777777" w:rsidTr="00853B82">
        <w:tc>
          <w:tcPr>
            <w:tcW w:w="3116" w:type="dxa"/>
          </w:tcPr>
          <w:p w14:paraId="1F9B60E2" w14:textId="08EDD5A1" w:rsidR="00853B82" w:rsidRPr="00853B82" w:rsidRDefault="00853B82" w:rsidP="00853B82">
            <w:pPr>
              <w:jc w:val="center"/>
              <w:rPr>
                <w:sz w:val="22"/>
                <w:szCs w:val="22"/>
              </w:rPr>
            </w:pPr>
            <w:r>
              <w:rPr>
                <w:sz w:val="22"/>
                <w:szCs w:val="22"/>
              </w:rPr>
              <w:t>Week #11 November 2</w:t>
            </w:r>
            <w:r w:rsidRPr="00853B82">
              <w:rPr>
                <w:sz w:val="22"/>
                <w:szCs w:val="22"/>
                <w:vertAlign w:val="superscript"/>
              </w:rPr>
              <w:t>nd</w:t>
            </w:r>
            <w:r>
              <w:rPr>
                <w:sz w:val="22"/>
                <w:szCs w:val="22"/>
              </w:rPr>
              <w:t xml:space="preserve"> </w:t>
            </w:r>
          </w:p>
        </w:tc>
        <w:tc>
          <w:tcPr>
            <w:tcW w:w="3117" w:type="dxa"/>
          </w:tcPr>
          <w:p w14:paraId="26E07ADF" w14:textId="1325395F" w:rsidR="00853B82" w:rsidRPr="00853B82" w:rsidRDefault="00645749" w:rsidP="00853B82">
            <w:pPr>
              <w:jc w:val="center"/>
              <w:rPr>
                <w:sz w:val="22"/>
                <w:szCs w:val="22"/>
              </w:rPr>
            </w:pPr>
            <w:r>
              <w:rPr>
                <w:sz w:val="22"/>
                <w:szCs w:val="22"/>
              </w:rPr>
              <w:t>Chapter #10 Emotion &amp; Motivation</w:t>
            </w:r>
          </w:p>
        </w:tc>
        <w:tc>
          <w:tcPr>
            <w:tcW w:w="3117" w:type="dxa"/>
          </w:tcPr>
          <w:p w14:paraId="0CD67C68" w14:textId="7501A9D0" w:rsidR="00853B82" w:rsidRPr="00853B82" w:rsidRDefault="00853B82" w:rsidP="00853B82">
            <w:pPr>
              <w:jc w:val="center"/>
              <w:rPr>
                <w:sz w:val="22"/>
                <w:szCs w:val="22"/>
              </w:rPr>
            </w:pPr>
          </w:p>
        </w:tc>
      </w:tr>
      <w:tr w:rsidR="00853B82" w:rsidRPr="00853B82" w14:paraId="4FF8B4E4" w14:textId="77777777" w:rsidTr="00853B82">
        <w:tc>
          <w:tcPr>
            <w:tcW w:w="3116" w:type="dxa"/>
          </w:tcPr>
          <w:p w14:paraId="63F772D9" w14:textId="353939D3" w:rsidR="00853B82" w:rsidRPr="00853B82" w:rsidRDefault="00853B82" w:rsidP="00853B82">
            <w:pPr>
              <w:jc w:val="center"/>
              <w:rPr>
                <w:sz w:val="22"/>
                <w:szCs w:val="22"/>
              </w:rPr>
            </w:pPr>
            <w:r>
              <w:rPr>
                <w:sz w:val="22"/>
                <w:szCs w:val="22"/>
              </w:rPr>
              <w:t>Week #12 November 9th</w:t>
            </w:r>
          </w:p>
        </w:tc>
        <w:tc>
          <w:tcPr>
            <w:tcW w:w="3117" w:type="dxa"/>
          </w:tcPr>
          <w:p w14:paraId="26FDED03" w14:textId="21B17FE3" w:rsidR="00853B82" w:rsidRPr="00853B82" w:rsidRDefault="00645749" w:rsidP="00853B82">
            <w:pPr>
              <w:jc w:val="center"/>
              <w:rPr>
                <w:sz w:val="22"/>
                <w:szCs w:val="22"/>
              </w:rPr>
            </w:pPr>
            <w:r>
              <w:rPr>
                <w:sz w:val="22"/>
                <w:szCs w:val="22"/>
              </w:rPr>
              <w:t>Chapter #12 Social Psychology</w:t>
            </w:r>
          </w:p>
        </w:tc>
        <w:tc>
          <w:tcPr>
            <w:tcW w:w="3117" w:type="dxa"/>
          </w:tcPr>
          <w:p w14:paraId="767A616E" w14:textId="26933B5E" w:rsidR="00853B82" w:rsidRPr="00853B82" w:rsidRDefault="00645749" w:rsidP="00853B82">
            <w:pPr>
              <w:jc w:val="center"/>
              <w:rPr>
                <w:sz w:val="22"/>
                <w:szCs w:val="22"/>
              </w:rPr>
            </w:pPr>
            <w:r>
              <w:rPr>
                <w:sz w:val="22"/>
                <w:szCs w:val="22"/>
              </w:rPr>
              <w:t>Reaction Paper #2</w:t>
            </w:r>
            <w:r w:rsidR="00AE2783">
              <w:rPr>
                <w:sz w:val="22"/>
                <w:szCs w:val="22"/>
              </w:rPr>
              <w:t xml:space="preserve"> 11/15</w:t>
            </w:r>
          </w:p>
        </w:tc>
      </w:tr>
      <w:tr w:rsidR="00853B82" w:rsidRPr="00853B82" w14:paraId="277FED9A" w14:textId="77777777" w:rsidTr="00853B82">
        <w:tc>
          <w:tcPr>
            <w:tcW w:w="3116" w:type="dxa"/>
          </w:tcPr>
          <w:p w14:paraId="0A86C952" w14:textId="35008AAF" w:rsidR="00853B82" w:rsidRPr="00853B82" w:rsidRDefault="00853B82" w:rsidP="00853B82">
            <w:pPr>
              <w:jc w:val="center"/>
              <w:rPr>
                <w:sz w:val="22"/>
                <w:szCs w:val="22"/>
              </w:rPr>
            </w:pPr>
            <w:r>
              <w:rPr>
                <w:sz w:val="22"/>
                <w:szCs w:val="22"/>
              </w:rPr>
              <w:t>Week #13 November 16th</w:t>
            </w:r>
          </w:p>
        </w:tc>
        <w:tc>
          <w:tcPr>
            <w:tcW w:w="3117" w:type="dxa"/>
          </w:tcPr>
          <w:p w14:paraId="6FE5FA8B" w14:textId="5E1772FA" w:rsidR="00853B82" w:rsidRPr="00853B82" w:rsidRDefault="00645749" w:rsidP="00853B82">
            <w:pPr>
              <w:jc w:val="center"/>
              <w:rPr>
                <w:sz w:val="22"/>
                <w:szCs w:val="22"/>
              </w:rPr>
            </w:pPr>
            <w:r>
              <w:rPr>
                <w:sz w:val="22"/>
                <w:szCs w:val="22"/>
              </w:rPr>
              <w:t>Chapters #15 &amp; 16 Psychological Disorders and Treatments</w:t>
            </w:r>
          </w:p>
        </w:tc>
        <w:tc>
          <w:tcPr>
            <w:tcW w:w="3117" w:type="dxa"/>
          </w:tcPr>
          <w:p w14:paraId="64C9A9B2" w14:textId="77777777" w:rsidR="00853B82" w:rsidRPr="00853B82" w:rsidRDefault="00853B82" w:rsidP="00853B82">
            <w:pPr>
              <w:jc w:val="center"/>
              <w:rPr>
                <w:sz w:val="22"/>
                <w:szCs w:val="22"/>
              </w:rPr>
            </w:pPr>
          </w:p>
        </w:tc>
      </w:tr>
      <w:tr w:rsidR="00853B82" w:rsidRPr="00853B82" w14:paraId="36F30F34" w14:textId="77777777" w:rsidTr="00853B82">
        <w:tc>
          <w:tcPr>
            <w:tcW w:w="3116" w:type="dxa"/>
          </w:tcPr>
          <w:p w14:paraId="59BEE837" w14:textId="7714C191" w:rsidR="00853B82" w:rsidRPr="00853B82" w:rsidRDefault="00853B82" w:rsidP="00853B82">
            <w:pPr>
              <w:jc w:val="center"/>
              <w:rPr>
                <w:sz w:val="22"/>
                <w:szCs w:val="22"/>
              </w:rPr>
            </w:pPr>
            <w:r>
              <w:rPr>
                <w:sz w:val="22"/>
                <w:szCs w:val="22"/>
              </w:rPr>
              <w:t>Week #14 November 30</w:t>
            </w:r>
            <w:r w:rsidRPr="00853B82">
              <w:rPr>
                <w:sz w:val="22"/>
                <w:szCs w:val="22"/>
                <w:vertAlign w:val="superscript"/>
              </w:rPr>
              <w:t>th</w:t>
            </w:r>
            <w:r>
              <w:rPr>
                <w:sz w:val="22"/>
                <w:szCs w:val="22"/>
              </w:rPr>
              <w:t xml:space="preserve"> </w:t>
            </w:r>
          </w:p>
        </w:tc>
        <w:tc>
          <w:tcPr>
            <w:tcW w:w="3117" w:type="dxa"/>
          </w:tcPr>
          <w:p w14:paraId="0BDF72B4" w14:textId="3DEE1B53" w:rsidR="00853B82" w:rsidRPr="00853B82" w:rsidRDefault="00645749" w:rsidP="00853B82">
            <w:pPr>
              <w:jc w:val="center"/>
              <w:rPr>
                <w:sz w:val="22"/>
                <w:szCs w:val="22"/>
              </w:rPr>
            </w:pPr>
            <w:r>
              <w:rPr>
                <w:sz w:val="22"/>
                <w:szCs w:val="22"/>
              </w:rPr>
              <w:t>Chapters #15 &amp; 16 Psychological Disorders and Treatments</w:t>
            </w:r>
          </w:p>
        </w:tc>
        <w:tc>
          <w:tcPr>
            <w:tcW w:w="3117" w:type="dxa"/>
          </w:tcPr>
          <w:p w14:paraId="16402C60" w14:textId="77777777" w:rsidR="00853B82" w:rsidRPr="00853B82" w:rsidRDefault="00853B82" w:rsidP="00853B82">
            <w:pPr>
              <w:jc w:val="center"/>
              <w:rPr>
                <w:sz w:val="22"/>
                <w:szCs w:val="22"/>
              </w:rPr>
            </w:pPr>
          </w:p>
        </w:tc>
      </w:tr>
      <w:tr w:rsidR="00853B82" w:rsidRPr="00853B82" w14:paraId="7B485072" w14:textId="77777777" w:rsidTr="003B61C0">
        <w:tc>
          <w:tcPr>
            <w:tcW w:w="9350" w:type="dxa"/>
            <w:gridSpan w:val="3"/>
          </w:tcPr>
          <w:p w14:paraId="337DC701" w14:textId="6DAAF109" w:rsidR="00853B82" w:rsidRPr="00853B82" w:rsidRDefault="00853B82" w:rsidP="00853B82">
            <w:pPr>
              <w:jc w:val="center"/>
              <w:rPr>
                <w:sz w:val="22"/>
                <w:szCs w:val="22"/>
              </w:rPr>
            </w:pPr>
            <w:r>
              <w:rPr>
                <w:sz w:val="22"/>
                <w:szCs w:val="22"/>
              </w:rPr>
              <w:t xml:space="preserve">Final exam </w:t>
            </w:r>
            <w:r w:rsidR="00645749">
              <w:rPr>
                <w:sz w:val="22"/>
                <w:szCs w:val="22"/>
              </w:rPr>
              <w:t>TBA</w:t>
            </w:r>
          </w:p>
        </w:tc>
      </w:tr>
    </w:tbl>
    <w:p w14:paraId="7DC526E6" w14:textId="77777777" w:rsidR="00665124" w:rsidRDefault="00665124" w:rsidP="00665124">
      <w:pPr>
        <w:spacing w:after="150" w:line="240" w:lineRule="auto"/>
        <w:rPr>
          <w:rFonts w:ascii="Arial" w:eastAsia="Times New Roman" w:hAnsi="Arial" w:cs="Arial"/>
          <w:b/>
          <w:bCs/>
          <w:color w:val="333333"/>
          <w:sz w:val="21"/>
          <w:szCs w:val="21"/>
        </w:rPr>
      </w:pPr>
    </w:p>
    <w:p w14:paraId="34B09B29" w14:textId="77777777" w:rsidR="00C515B1" w:rsidRPr="00C515B1" w:rsidRDefault="00C515B1" w:rsidP="00C515B1">
      <w:pPr>
        <w:spacing w:after="150" w:line="240" w:lineRule="auto"/>
        <w:rPr>
          <w:rFonts w:eastAsia="Times New Roman" w:cstheme="minorHAnsi"/>
          <w:color w:val="333333"/>
        </w:rPr>
      </w:pPr>
      <w:bookmarkStart w:id="1" w:name="_Hlk48915549"/>
      <w:proofErr w:type="spellStart"/>
      <w:r w:rsidRPr="00C515B1">
        <w:rPr>
          <w:rFonts w:eastAsia="Times New Roman" w:cstheme="minorHAnsi"/>
          <w:b/>
          <w:bCs/>
          <w:color w:val="333333"/>
        </w:rPr>
        <w:t>LockDown</w:t>
      </w:r>
      <w:proofErr w:type="spellEnd"/>
      <w:r w:rsidRPr="00C515B1">
        <w:rPr>
          <w:rFonts w:eastAsia="Times New Roman" w:cstheme="minorHAnsi"/>
          <w:b/>
          <w:bCs/>
          <w:color w:val="333333"/>
        </w:rPr>
        <w:t xml:space="preserve"> Browser Requirement</w:t>
      </w:r>
      <w:r w:rsidRPr="00C515B1">
        <w:rPr>
          <w:rFonts w:eastAsia="Times New Roman" w:cstheme="minorHAnsi"/>
          <w:color w:val="333333"/>
        </w:rPr>
        <w:br/>
        <w:t xml:space="preserve">This course requires the use of </w:t>
      </w:r>
      <w:proofErr w:type="spellStart"/>
      <w:r w:rsidRPr="00C515B1">
        <w:rPr>
          <w:rFonts w:eastAsia="Times New Roman" w:cstheme="minorHAnsi"/>
          <w:color w:val="333333"/>
        </w:rPr>
        <w:t>LockDown</w:t>
      </w:r>
      <w:proofErr w:type="spellEnd"/>
      <w:r w:rsidRPr="00C515B1">
        <w:rPr>
          <w:rFonts w:eastAsia="Times New Roman" w:cstheme="minorHAnsi"/>
          <w:color w:val="333333"/>
        </w:rPr>
        <w:t xml:space="preserve"> Browser for online exams. Watch this video to get a basic understanding of </w:t>
      </w:r>
      <w:proofErr w:type="spellStart"/>
      <w:r w:rsidRPr="00C515B1">
        <w:rPr>
          <w:rFonts w:eastAsia="Times New Roman" w:cstheme="minorHAnsi"/>
          <w:color w:val="333333"/>
        </w:rPr>
        <w:t>LockDown</w:t>
      </w:r>
      <w:proofErr w:type="spellEnd"/>
      <w:r w:rsidRPr="00C515B1">
        <w:rPr>
          <w:rFonts w:eastAsia="Times New Roman" w:cstheme="minorHAnsi"/>
          <w:color w:val="333333"/>
        </w:rPr>
        <w:t xml:space="preserve"> Browser:</w:t>
      </w:r>
    </w:p>
    <w:p w14:paraId="763D427E" w14:textId="77777777" w:rsidR="00C515B1" w:rsidRPr="00C515B1" w:rsidRDefault="00C515B1" w:rsidP="00C515B1">
      <w:pPr>
        <w:spacing w:after="150" w:line="240" w:lineRule="auto"/>
        <w:rPr>
          <w:rFonts w:eastAsia="Times New Roman" w:cstheme="minorHAnsi"/>
          <w:color w:val="333333"/>
        </w:rPr>
      </w:pPr>
      <w:hyperlink r:id="rId12" w:tgtFrame="_blank" w:history="1">
        <w:r w:rsidRPr="00C515B1">
          <w:rPr>
            <w:rFonts w:eastAsia="Times New Roman" w:cstheme="minorHAnsi"/>
            <w:color w:val="1C3F53"/>
            <w:u w:val="single"/>
          </w:rPr>
          <w:t>https://www.respondus.com/products/lockdown-browser/student-movie.shtml</w:t>
        </w:r>
      </w:hyperlink>
    </w:p>
    <w:p w14:paraId="272CCA5F" w14:textId="77777777" w:rsidR="00C515B1" w:rsidRPr="00C515B1" w:rsidRDefault="00C515B1" w:rsidP="00C515B1">
      <w:pPr>
        <w:spacing w:after="150" w:line="240" w:lineRule="auto"/>
        <w:rPr>
          <w:rFonts w:eastAsia="Times New Roman" w:cstheme="minorHAnsi"/>
          <w:color w:val="333333"/>
        </w:rPr>
      </w:pPr>
      <w:r w:rsidRPr="00C515B1">
        <w:rPr>
          <w:rFonts w:eastAsia="Times New Roman" w:cstheme="minorHAnsi"/>
          <w:b/>
          <w:bCs/>
          <w:color w:val="333333"/>
        </w:rPr>
        <w:t>Download Instructions</w:t>
      </w:r>
      <w:r w:rsidRPr="00C515B1">
        <w:rPr>
          <w:rFonts w:eastAsia="Times New Roman" w:cstheme="minorHAnsi"/>
          <w:color w:val="333333"/>
        </w:rPr>
        <w:br/>
        <w:t xml:space="preserve">Download and install </w:t>
      </w:r>
      <w:proofErr w:type="spellStart"/>
      <w:r w:rsidRPr="00C515B1">
        <w:rPr>
          <w:rFonts w:eastAsia="Times New Roman" w:cstheme="minorHAnsi"/>
          <w:color w:val="333333"/>
        </w:rPr>
        <w:t>LockDown</w:t>
      </w:r>
      <w:proofErr w:type="spellEnd"/>
      <w:r w:rsidRPr="00C515B1">
        <w:rPr>
          <w:rFonts w:eastAsia="Times New Roman" w:cstheme="minorHAnsi"/>
          <w:color w:val="333333"/>
        </w:rPr>
        <w:t xml:space="preserve"> Browser from this link:</w:t>
      </w:r>
    </w:p>
    <w:p w14:paraId="7C5C55E1" w14:textId="77777777" w:rsidR="00C515B1" w:rsidRPr="00C515B1" w:rsidRDefault="00C515B1" w:rsidP="00C515B1">
      <w:pPr>
        <w:spacing w:after="150" w:line="240" w:lineRule="auto"/>
        <w:rPr>
          <w:rFonts w:eastAsia="Times New Roman" w:cstheme="minorHAnsi"/>
          <w:color w:val="333333"/>
        </w:rPr>
      </w:pPr>
      <w:hyperlink r:id="rId13" w:tgtFrame="_blank" w:history="1">
        <w:r w:rsidRPr="00C515B1">
          <w:rPr>
            <w:rFonts w:eastAsia="Times New Roman" w:cstheme="minorHAnsi"/>
            <w:color w:val="1C3F53"/>
            <w:u w:val="single"/>
          </w:rPr>
          <w:t>https://download.respondus.com/lockdown/download.php?id=772113517</w:t>
        </w:r>
      </w:hyperlink>
    </w:p>
    <w:p w14:paraId="7D57A1DB" w14:textId="77777777" w:rsidR="00C515B1" w:rsidRPr="00C515B1" w:rsidRDefault="00C515B1" w:rsidP="00C515B1">
      <w:pPr>
        <w:spacing w:after="150" w:line="240" w:lineRule="auto"/>
        <w:rPr>
          <w:rFonts w:eastAsia="Times New Roman" w:cstheme="minorHAnsi"/>
          <w:color w:val="333333"/>
        </w:rPr>
      </w:pPr>
      <w:r w:rsidRPr="00C515B1">
        <w:rPr>
          <w:rFonts w:eastAsia="Times New Roman" w:cstheme="minorHAnsi"/>
          <w:b/>
          <w:bCs/>
          <w:color w:val="333333"/>
        </w:rPr>
        <w:t>Once Installed</w:t>
      </w:r>
    </w:p>
    <w:p w14:paraId="25E937FC" w14:textId="77777777" w:rsidR="00C515B1" w:rsidRPr="00C515B1" w:rsidRDefault="00C515B1" w:rsidP="00C515B1">
      <w:pPr>
        <w:numPr>
          <w:ilvl w:val="0"/>
          <w:numId w:val="8"/>
        </w:numPr>
        <w:spacing w:before="100" w:beforeAutospacing="1" w:after="100" w:afterAutospacing="1" w:line="240" w:lineRule="auto"/>
        <w:rPr>
          <w:rFonts w:eastAsia="Times New Roman" w:cstheme="minorHAnsi"/>
          <w:color w:val="333333"/>
        </w:rPr>
      </w:pPr>
      <w:r w:rsidRPr="00C515B1">
        <w:rPr>
          <w:rFonts w:eastAsia="Times New Roman" w:cstheme="minorHAnsi"/>
          <w:color w:val="333333"/>
        </w:rPr>
        <w:t xml:space="preserve">Start </w:t>
      </w:r>
      <w:proofErr w:type="spellStart"/>
      <w:r w:rsidRPr="00C515B1">
        <w:rPr>
          <w:rFonts w:eastAsia="Times New Roman" w:cstheme="minorHAnsi"/>
          <w:color w:val="333333"/>
        </w:rPr>
        <w:t>LockDown</w:t>
      </w:r>
      <w:proofErr w:type="spellEnd"/>
      <w:r w:rsidRPr="00C515B1">
        <w:rPr>
          <w:rFonts w:eastAsia="Times New Roman" w:cstheme="minorHAnsi"/>
          <w:color w:val="333333"/>
        </w:rPr>
        <w:t xml:space="preserve"> Browser</w:t>
      </w:r>
    </w:p>
    <w:p w14:paraId="7F1587E6" w14:textId="77777777" w:rsidR="00C515B1" w:rsidRPr="00C515B1" w:rsidRDefault="00C515B1" w:rsidP="00C515B1">
      <w:pPr>
        <w:numPr>
          <w:ilvl w:val="0"/>
          <w:numId w:val="8"/>
        </w:numPr>
        <w:spacing w:before="100" w:beforeAutospacing="1" w:after="100" w:afterAutospacing="1" w:line="240" w:lineRule="auto"/>
        <w:rPr>
          <w:rFonts w:eastAsia="Times New Roman" w:cstheme="minorHAnsi"/>
          <w:color w:val="333333"/>
        </w:rPr>
      </w:pPr>
      <w:r w:rsidRPr="00C515B1">
        <w:rPr>
          <w:rFonts w:eastAsia="Times New Roman" w:cstheme="minorHAnsi"/>
          <w:color w:val="333333"/>
        </w:rPr>
        <w:t>Log into Blackboard Learn</w:t>
      </w:r>
    </w:p>
    <w:p w14:paraId="780B7C16" w14:textId="77777777" w:rsidR="00C515B1" w:rsidRPr="00C515B1" w:rsidRDefault="00C515B1" w:rsidP="00C515B1">
      <w:pPr>
        <w:numPr>
          <w:ilvl w:val="0"/>
          <w:numId w:val="8"/>
        </w:numPr>
        <w:spacing w:before="100" w:beforeAutospacing="1" w:after="100" w:afterAutospacing="1" w:line="240" w:lineRule="auto"/>
        <w:rPr>
          <w:rFonts w:eastAsia="Times New Roman" w:cstheme="minorHAnsi"/>
          <w:color w:val="333333"/>
        </w:rPr>
      </w:pPr>
      <w:r w:rsidRPr="00C515B1">
        <w:rPr>
          <w:rFonts w:eastAsia="Times New Roman" w:cstheme="minorHAnsi"/>
          <w:color w:val="333333"/>
        </w:rPr>
        <w:t>Navigate to the test</w:t>
      </w:r>
    </w:p>
    <w:p w14:paraId="6BA449CE" w14:textId="77777777" w:rsidR="00C515B1" w:rsidRPr="00C515B1" w:rsidRDefault="00C515B1" w:rsidP="00C515B1">
      <w:pPr>
        <w:spacing w:after="150" w:line="240" w:lineRule="auto"/>
        <w:rPr>
          <w:rFonts w:eastAsia="Times New Roman" w:cstheme="minorHAnsi"/>
          <w:color w:val="333333"/>
        </w:rPr>
      </w:pPr>
      <w:r w:rsidRPr="00C515B1">
        <w:rPr>
          <w:rFonts w:eastAsia="Times New Roman" w:cstheme="minorHAnsi"/>
          <w:color w:val="333333"/>
        </w:rPr>
        <w:t xml:space="preserve">Note: You won't be able to access tests with a standard web browser. If this is tried, an error message will indicate that the test requires the use of </w:t>
      </w:r>
      <w:proofErr w:type="spellStart"/>
      <w:r w:rsidRPr="00C515B1">
        <w:rPr>
          <w:rFonts w:eastAsia="Times New Roman" w:cstheme="minorHAnsi"/>
          <w:color w:val="333333"/>
        </w:rPr>
        <w:t>LockDown</w:t>
      </w:r>
      <w:proofErr w:type="spellEnd"/>
      <w:r w:rsidRPr="00C515B1">
        <w:rPr>
          <w:rFonts w:eastAsia="Times New Roman" w:cstheme="minorHAnsi"/>
          <w:color w:val="333333"/>
        </w:rPr>
        <w:t xml:space="preserve"> Browser. Simply start </w:t>
      </w:r>
      <w:proofErr w:type="spellStart"/>
      <w:r w:rsidRPr="00C515B1">
        <w:rPr>
          <w:rFonts w:eastAsia="Times New Roman" w:cstheme="minorHAnsi"/>
          <w:color w:val="333333"/>
        </w:rPr>
        <w:t>LockDown</w:t>
      </w:r>
      <w:proofErr w:type="spellEnd"/>
      <w:r w:rsidRPr="00C515B1">
        <w:rPr>
          <w:rFonts w:eastAsia="Times New Roman" w:cstheme="minorHAnsi"/>
          <w:color w:val="333333"/>
        </w:rPr>
        <w:t xml:space="preserve"> Browser and navigate back to the exam to continue.</w:t>
      </w:r>
    </w:p>
    <w:p w14:paraId="18B060BE" w14:textId="77777777" w:rsidR="00C515B1" w:rsidRPr="00C515B1" w:rsidRDefault="00C515B1" w:rsidP="00C515B1">
      <w:pPr>
        <w:spacing w:after="150" w:line="240" w:lineRule="auto"/>
        <w:rPr>
          <w:rFonts w:eastAsia="Times New Roman" w:cstheme="minorHAnsi"/>
          <w:color w:val="333333"/>
        </w:rPr>
      </w:pPr>
      <w:r w:rsidRPr="00C515B1">
        <w:rPr>
          <w:rFonts w:eastAsia="Times New Roman" w:cstheme="minorHAnsi"/>
          <w:b/>
          <w:bCs/>
          <w:color w:val="333333"/>
        </w:rPr>
        <w:t>Guidelines</w:t>
      </w:r>
      <w:r w:rsidRPr="00C515B1">
        <w:rPr>
          <w:rFonts w:eastAsia="Times New Roman" w:cstheme="minorHAnsi"/>
          <w:color w:val="333333"/>
        </w:rPr>
        <w:br/>
        <w:t>When taking an online test, follow these guidelines:</w:t>
      </w:r>
    </w:p>
    <w:p w14:paraId="538D2768" w14:textId="0F58FC1E" w:rsidR="00C515B1" w:rsidRPr="00C515B1" w:rsidRDefault="00C515B1" w:rsidP="00C515B1">
      <w:pPr>
        <w:numPr>
          <w:ilvl w:val="0"/>
          <w:numId w:val="9"/>
        </w:numPr>
        <w:spacing w:before="100" w:beforeAutospacing="1" w:after="100" w:afterAutospacing="1" w:line="240" w:lineRule="auto"/>
        <w:rPr>
          <w:rFonts w:eastAsia="Times New Roman" w:cstheme="minorHAnsi"/>
          <w:color w:val="333333"/>
        </w:rPr>
      </w:pPr>
      <w:r w:rsidRPr="00C515B1">
        <w:rPr>
          <w:rFonts w:eastAsia="Times New Roman" w:cstheme="minorHAnsi"/>
          <w:color w:val="333333"/>
        </w:rPr>
        <w:t>Select a location where you won't be interrupted</w:t>
      </w:r>
    </w:p>
    <w:p w14:paraId="692DA0C3" w14:textId="77777777" w:rsidR="00C515B1" w:rsidRPr="00C515B1" w:rsidRDefault="00C515B1" w:rsidP="00C515B1">
      <w:pPr>
        <w:numPr>
          <w:ilvl w:val="0"/>
          <w:numId w:val="9"/>
        </w:numPr>
        <w:spacing w:before="100" w:beforeAutospacing="1" w:after="100" w:afterAutospacing="1" w:line="240" w:lineRule="auto"/>
        <w:rPr>
          <w:rFonts w:eastAsia="Times New Roman" w:cstheme="minorHAnsi"/>
          <w:color w:val="333333"/>
        </w:rPr>
      </w:pPr>
      <w:r w:rsidRPr="00C515B1">
        <w:rPr>
          <w:rFonts w:eastAsia="Times New Roman" w:cstheme="minorHAnsi"/>
          <w:color w:val="333333"/>
        </w:rPr>
        <w:t>Before starting the test, know how much time is available for it, and also that you've allotted sufficient time to complete it</w:t>
      </w:r>
    </w:p>
    <w:p w14:paraId="167D4CD5" w14:textId="77777777" w:rsidR="00C515B1" w:rsidRPr="00C515B1" w:rsidRDefault="00C515B1" w:rsidP="00C515B1">
      <w:pPr>
        <w:numPr>
          <w:ilvl w:val="0"/>
          <w:numId w:val="9"/>
        </w:numPr>
        <w:spacing w:before="100" w:beforeAutospacing="1" w:after="100" w:afterAutospacing="1" w:line="240" w:lineRule="auto"/>
        <w:rPr>
          <w:rFonts w:eastAsia="Times New Roman" w:cstheme="minorHAnsi"/>
          <w:color w:val="333333"/>
        </w:rPr>
      </w:pPr>
      <w:r w:rsidRPr="00C515B1">
        <w:rPr>
          <w:rFonts w:eastAsia="Times New Roman" w:cstheme="minorHAnsi"/>
          <w:color w:val="333333"/>
        </w:rPr>
        <w:t>Turn off all mobile devices, phones, etc. and don't have them within reach</w:t>
      </w:r>
    </w:p>
    <w:p w14:paraId="5FF941BF" w14:textId="77777777" w:rsidR="00C515B1" w:rsidRPr="00C515B1" w:rsidRDefault="00C515B1" w:rsidP="00C515B1">
      <w:pPr>
        <w:numPr>
          <w:ilvl w:val="0"/>
          <w:numId w:val="9"/>
        </w:numPr>
        <w:spacing w:before="100" w:beforeAutospacing="1" w:after="100" w:afterAutospacing="1" w:line="240" w:lineRule="auto"/>
        <w:rPr>
          <w:rFonts w:eastAsia="Times New Roman" w:cstheme="minorHAnsi"/>
          <w:color w:val="333333"/>
        </w:rPr>
      </w:pPr>
      <w:r w:rsidRPr="00C515B1">
        <w:rPr>
          <w:rFonts w:eastAsia="Times New Roman" w:cstheme="minorHAnsi"/>
          <w:color w:val="333333"/>
        </w:rPr>
        <w:t>Clear your area of all external materials - books, papers, other computers, or devices</w:t>
      </w:r>
    </w:p>
    <w:p w14:paraId="785C2954" w14:textId="77777777" w:rsidR="00C515B1" w:rsidRPr="00C515B1" w:rsidRDefault="00C515B1" w:rsidP="00C515B1">
      <w:pPr>
        <w:numPr>
          <w:ilvl w:val="0"/>
          <w:numId w:val="9"/>
        </w:numPr>
        <w:spacing w:before="100" w:beforeAutospacing="1" w:after="100" w:afterAutospacing="1" w:line="240" w:lineRule="auto"/>
        <w:rPr>
          <w:rFonts w:eastAsia="Times New Roman" w:cstheme="minorHAnsi"/>
          <w:color w:val="333333"/>
        </w:rPr>
      </w:pPr>
      <w:r w:rsidRPr="00C515B1">
        <w:rPr>
          <w:rFonts w:eastAsia="Times New Roman" w:cstheme="minorHAnsi"/>
          <w:color w:val="333333"/>
        </w:rPr>
        <w:t>Remain at your desk or workstation for the duration of the test</w:t>
      </w:r>
    </w:p>
    <w:p w14:paraId="02AA7FC5" w14:textId="77777777" w:rsidR="00C515B1" w:rsidRPr="00C515B1" w:rsidRDefault="00C515B1" w:rsidP="00C515B1">
      <w:pPr>
        <w:numPr>
          <w:ilvl w:val="0"/>
          <w:numId w:val="9"/>
        </w:numPr>
        <w:spacing w:before="100" w:beforeAutospacing="1" w:after="100" w:afterAutospacing="1" w:line="240" w:lineRule="auto"/>
        <w:rPr>
          <w:rFonts w:eastAsia="Times New Roman" w:cstheme="minorHAnsi"/>
          <w:color w:val="333333"/>
        </w:rPr>
      </w:pPr>
      <w:proofErr w:type="spellStart"/>
      <w:r w:rsidRPr="00C515B1">
        <w:rPr>
          <w:rFonts w:eastAsia="Times New Roman" w:cstheme="minorHAnsi"/>
          <w:color w:val="333333"/>
        </w:rPr>
        <w:t>LockDown</w:t>
      </w:r>
      <w:proofErr w:type="spellEnd"/>
      <w:r w:rsidRPr="00C515B1">
        <w:rPr>
          <w:rFonts w:eastAsia="Times New Roman" w:cstheme="minorHAnsi"/>
          <w:color w:val="333333"/>
        </w:rPr>
        <w:t xml:space="preserve"> Browser will prevent you from accessing other websites or applications; you will be unable to exit the test until all questions are completed and submitted</w:t>
      </w:r>
    </w:p>
    <w:p w14:paraId="61F44C9B" w14:textId="77777777" w:rsidR="00C515B1" w:rsidRPr="00C515B1" w:rsidRDefault="00C515B1" w:rsidP="00C515B1">
      <w:pPr>
        <w:spacing w:after="150" w:line="240" w:lineRule="auto"/>
        <w:rPr>
          <w:rFonts w:eastAsia="Times New Roman" w:cstheme="minorHAnsi"/>
          <w:color w:val="333333"/>
        </w:rPr>
      </w:pPr>
      <w:r w:rsidRPr="00C515B1">
        <w:rPr>
          <w:rFonts w:eastAsia="Times New Roman" w:cstheme="minorHAnsi"/>
          <w:b/>
          <w:bCs/>
          <w:color w:val="333333"/>
        </w:rPr>
        <w:t>Getting Help</w:t>
      </w:r>
      <w:r w:rsidRPr="00C515B1">
        <w:rPr>
          <w:rFonts w:eastAsia="Times New Roman" w:cstheme="minorHAnsi"/>
          <w:color w:val="333333"/>
        </w:rPr>
        <w:br/>
        <w:t xml:space="preserve">Several resources are available if you encounter problems with </w:t>
      </w:r>
      <w:proofErr w:type="spellStart"/>
      <w:r w:rsidRPr="00C515B1">
        <w:rPr>
          <w:rFonts w:eastAsia="Times New Roman" w:cstheme="minorHAnsi"/>
          <w:color w:val="333333"/>
        </w:rPr>
        <w:t>LockDown</w:t>
      </w:r>
      <w:proofErr w:type="spellEnd"/>
      <w:r w:rsidRPr="00C515B1">
        <w:rPr>
          <w:rFonts w:eastAsia="Times New Roman" w:cstheme="minorHAnsi"/>
          <w:color w:val="333333"/>
        </w:rPr>
        <w:t xml:space="preserve"> Browser:</w:t>
      </w:r>
    </w:p>
    <w:p w14:paraId="742BBE4F" w14:textId="77777777" w:rsidR="00C515B1" w:rsidRPr="00C515B1" w:rsidRDefault="00C515B1" w:rsidP="00C515B1">
      <w:pPr>
        <w:numPr>
          <w:ilvl w:val="0"/>
          <w:numId w:val="10"/>
        </w:numPr>
        <w:spacing w:before="100" w:beforeAutospacing="1" w:after="100" w:afterAutospacing="1" w:line="240" w:lineRule="auto"/>
        <w:rPr>
          <w:rFonts w:eastAsia="Times New Roman" w:cstheme="minorHAnsi"/>
          <w:color w:val="333333"/>
        </w:rPr>
      </w:pPr>
      <w:r w:rsidRPr="00C515B1">
        <w:rPr>
          <w:rFonts w:eastAsia="Times New Roman" w:cstheme="minorHAnsi"/>
          <w:color w:val="333333"/>
        </w:rPr>
        <w:t xml:space="preserve">The Windows and Mac versions of </w:t>
      </w:r>
      <w:proofErr w:type="spellStart"/>
      <w:r w:rsidRPr="00C515B1">
        <w:rPr>
          <w:rFonts w:eastAsia="Times New Roman" w:cstheme="minorHAnsi"/>
          <w:color w:val="333333"/>
        </w:rPr>
        <w:t>LockDown</w:t>
      </w:r>
      <w:proofErr w:type="spellEnd"/>
      <w:r w:rsidRPr="00C515B1">
        <w:rPr>
          <w:rFonts w:eastAsia="Times New Roman" w:cstheme="minorHAnsi"/>
          <w:color w:val="333333"/>
        </w:rPr>
        <w:t xml:space="preserve"> Browser have a "Help Center" button located on the toolbar. Use the "System &amp; Network Check" to troubleshoot issues. If an exam requires you to use a webcam, also run the "Webcam Check" from this area</w:t>
      </w:r>
    </w:p>
    <w:p w14:paraId="64F68E7D" w14:textId="77777777" w:rsidR="00C515B1" w:rsidRPr="00C515B1" w:rsidRDefault="00C515B1" w:rsidP="00C515B1">
      <w:pPr>
        <w:numPr>
          <w:ilvl w:val="0"/>
          <w:numId w:val="10"/>
        </w:numPr>
        <w:spacing w:before="100" w:beforeAutospacing="1" w:after="100" w:afterAutospacing="1" w:line="240" w:lineRule="auto"/>
        <w:rPr>
          <w:rFonts w:eastAsia="Times New Roman" w:cstheme="minorHAnsi"/>
          <w:color w:val="333333"/>
        </w:rPr>
      </w:pPr>
      <w:proofErr w:type="spellStart"/>
      <w:r w:rsidRPr="00C515B1">
        <w:rPr>
          <w:rFonts w:eastAsia="Times New Roman" w:cstheme="minorHAnsi"/>
          <w:color w:val="333333"/>
        </w:rPr>
        <w:t>Respondus</w:t>
      </w:r>
      <w:proofErr w:type="spellEnd"/>
      <w:r w:rsidRPr="00C515B1">
        <w:rPr>
          <w:rFonts w:eastAsia="Times New Roman" w:cstheme="minorHAnsi"/>
          <w:color w:val="333333"/>
        </w:rPr>
        <w:t xml:space="preserve"> has a Knowledge Base available from support.respondus.com. Select the "Knowledge Base" link and then select "</w:t>
      </w:r>
      <w:proofErr w:type="spellStart"/>
      <w:r w:rsidRPr="00C515B1">
        <w:rPr>
          <w:rFonts w:eastAsia="Times New Roman" w:cstheme="minorHAnsi"/>
          <w:color w:val="333333"/>
        </w:rPr>
        <w:t>Respondus</w:t>
      </w:r>
      <w:proofErr w:type="spellEnd"/>
      <w:r w:rsidRPr="00C515B1">
        <w:rPr>
          <w:rFonts w:eastAsia="Times New Roman" w:cstheme="minorHAnsi"/>
          <w:color w:val="333333"/>
        </w:rPr>
        <w:t xml:space="preserve"> </w:t>
      </w:r>
      <w:proofErr w:type="spellStart"/>
      <w:r w:rsidRPr="00C515B1">
        <w:rPr>
          <w:rFonts w:eastAsia="Times New Roman" w:cstheme="minorHAnsi"/>
          <w:color w:val="333333"/>
        </w:rPr>
        <w:t>LockDown</w:t>
      </w:r>
      <w:proofErr w:type="spellEnd"/>
      <w:r w:rsidRPr="00C515B1">
        <w:rPr>
          <w:rFonts w:eastAsia="Times New Roman" w:cstheme="minorHAnsi"/>
          <w:color w:val="333333"/>
        </w:rPr>
        <w:t xml:space="preserve"> Browser" as the product. If your problem is with a webcam, select "</w:t>
      </w:r>
      <w:proofErr w:type="spellStart"/>
      <w:r w:rsidRPr="00C515B1">
        <w:rPr>
          <w:rFonts w:eastAsia="Times New Roman" w:cstheme="minorHAnsi"/>
          <w:color w:val="333333"/>
        </w:rPr>
        <w:t>Respondus</w:t>
      </w:r>
      <w:proofErr w:type="spellEnd"/>
      <w:r w:rsidRPr="00C515B1">
        <w:rPr>
          <w:rFonts w:eastAsia="Times New Roman" w:cstheme="minorHAnsi"/>
          <w:color w:val="333333"/>
        </w:rPr>
        <w:t xml:space="preserve"> Monitor" as your product</w:t>
      </w:r>
    </w:p>
    <w:p w14:paraId="61C54ED7" w14:textId="63CCC903" w:rsidR="00C515B1" w:rsidRDefault="00C515B1" w:rsidP="00C515B1">
      <w:pPr>
        <w:numPr>
          <w:ilvl w:val="0"/>
          <w:numId w:val="10"/>
        </w:numPr>
        <w:spacing w:before="100" w:beforeAutospacing="1" w:after="100" w:afterAutospacing="1" w:line="240" w:lineRule="auto"/>
        <w:rPr>
          <w:rFonts w:eastAsia="Times New Roman" w:cstheme="minorHAnsi"/>
          <w:color w:val="333333"/>
        </w:rPr>
      </w:pPr>
      <w:r w:rsidRPr="00C515B1">
        <w:rPr>
          <w:rFonts w:eastAsia="Times New Roman" w:cstheme="minorHAnsi"/>
          <w:color w:val="333333"/>
        </w:rPr>
        <w:t xml:space="preserve">If you're still unable to resolve a technical issue with </w:t>
      </w:r>
      <w:proofErr w:type="spellStart"/>
      <w:r w:rsidRPr="00C515B1">
        <w:rPr>
          <w:rFonts w:eastAsia="Times New Roman" w:cstheme="minorHAnsi"/>
          <w:color w:val="333333"/>
        </w:rPr>
        <w:t>LockDown</w:t>
      </w:r>
      <w:proofErr w:type="spellEnd"/>
      <w:r w:rsidRPr="00C515B1">
        <w:rPr>
          <w:rFonts w:eastAsia="Times New Roman" w:cstheme="minorHAnsi"/>
          <w:color w:val="333333"/>
        </w:rPr>
        <w:t xml:space="preserve"> Browser, go to support.respondus.com and select "Submit a Ticket". Provide detailed information about your problem and what steps you took to resolve it</w:t>
      </w:r>
    </w:p>
    <w:p w14:paraId="4248682F" w14:textId="77777777" w:rsidR="00C515B1" w:rsidRPr="00C515B1" w:rsidRDefault="00C515B1" w:rsidP="00C515B1">
      <w:pPr>
        <w:spacing w:before="100" w:beforeAutospacing="1" w:after="100" w:afterAutospacing="1" w:line="240" w:lineRule="auto"/>
        <w:rPr>
          <w:rFonts w:eastAsia="Times New Roman" w:cstheme="minorHAnsi"/>
          <w:color w:val="333333"/>
        </w:rPr>
      </w:pPr>
    </w:p>
    <w:p w14:paraId="54FEE36E" w14:textId="6C272A5C" w:rsidR="000D2F4F" w:rsidRPr="000D2F4F" w:rsidRDefault="000D2F4F" w:rsidP="000D2F4F">
      <w:pPr>
        <w:pStyle w:val="Heading2"/>
        <w:shd w:val="clear" w:color="auto" w:fill="FFFFFF"/>
        <w:spacing w:before="630" w:beforeAutospacing="0" w:after="180" w:afterAutospacing="0" w:line="240" w:lineRule="atLeast"/>
        <w:jc w:val="center"/>
        <w:rPr>
          <w:rFonts w:ascii="Times New Roman" w:hAnsi="Times New Roman"/>
          <w:bCs w:val="0"/>
          <w:color w:val="000000"/>
          <w:sz w:val="24"/>
          <w:szCs w:val="24"/>
          <w:u w:val="single"/>
        </w:rPr>
      </w:pPr>
      <w:r>
        <w:t>Part 5: University and Course Policies</w:t>
      </w:r>
    </w:p>
    <w:p w14:paraId="488E9474" w14:textId="2E823A2F" w:rsidR="00AD31B3" w:rsidRPr="00AE5F63" w:rsidRDefault="00AD31B3" w:rsidP="00AD31B3">
      <w:pPr>
        <w:pStyle w:val="Heading2"/>
        <w:shd w:val="clear" w:color="auto" w:fill="FFFFFF"/>
        <w:spacing w:before="630" w:beforeAutospacing="0" w:after="180" w:afterAutospacing="0" w:line="240" w:lineRule="atLeast"/>
        <w:rPr>
          <w:rFonts w:asciiTheme="minorHAnsi" w:hAnsiTheme="minorHAnsi" w:cstheme="minorHAnsi"/>
          <w:bCs w:val="0"/>
          <w:color w:val="000000"/>
          <w:sz w:val="22"/>
          <w:szCs w:val="22"/>
          <w:u w:val="single"/>
        </w:rPr>
      </w:pPr>
      <w:r w:rsidRPr="00AE5F63">
        <w:rPr>
          <w:rFonts w:asciiTheme="minorHAnsi" w:hAnsiTheme="minorHAnsi" w:cstheme="minorHAnsi"/>
          <w:bCs w:val="0"/>
          <w:color w:val="000000"/>
          <w:sz w:val="22"/>
          <w:szCs w:val="22"/>
          <w:u w:val="single"/>
        </w:rPr>
        <w:t>STUDENT ACCESSIBILITY SUPPORT CENTER STATEMENT</w:t>
      </w:r>
      <w:r w:rsidR="000D2F4F" w:rsidRPr="00AE5F63">
        <w:rPr>
          <w:rFonts w:asciiTheme="minorHAnsi" w:hAnsiTheme="minorHAnsi" w:cstheme="minorHAnsi"/>
          <w:bCs w:val="0"/>
          <w:color w:val="000000"/>
          <w:sz w:val="22"/>
          <w:szCs w:val="22"/>
          <w:u w:val="single"/>
        </w:rPr>
        <w:t>:</w:t>
      </w:r>
    </w:p>
    <w:p w14:paraId="1845DBF2" w14:textId="77777777" w:rsidR="00AD31B3" w:rsidRPr="00AE5F63" w:rsidRDefault="00AD31B3" w:rsidP="00AD31B3">
      <w:pPr>
        <w:pStyle w:val="NormalWeb"/>
        <w:shd w:val="clear" w:color="auto" w:fill="FFFFFF"/>
        <w:rPr>
          <w:rFonts w:asciiTheme="minorHAnsi" w:hAnsiTheme="minorHAnsi" w:cstheme="minorHAnsi"/>
          <w:color w:val="000000"/>
          <w:sz w:val="22"/>
          <w:szCs w:val="22"/>
        </w:rPr>
      </w:pPr>
      <w:r w:rsidRPr="00AE5F63">
        <w:rPr>
          <w:rFonts w:asciiTheme="minorHAnsi" w:hAnsiTheme="minorHAnsi" w:cstheme="minorHAnsi"/>
          <w:color w:val="000000"/>
          <w:sz w:val="22"/>
          <w:szCs w:val="22"/>
        </w:rPr>
        <w:t xml:space="preserve">If you have a physical, psychological, medical or learning disability that may impact your course work, please contact Student Accessibility Support Center, ECC (Educational Communications Center) Building, </w:t>
      </w:r>
      <w:r w:rsidRPr="00AE5F63">
        <w:rPr>
          <w:rFonts w:asciiTheme="minorHAnsi" w:hAnsiTheme="minorHAnsi" w:cstheme="minorHAnsi"/>
          <w:color w:val="000000"/>
          <w:sz w:val="22"/>
          <w:szCs w:val="22"/>
        </w:rPr>
        <w:lastRenderedPageBreak/>
        <w:t xml:space="preserve">Room 128, (631)632-6748. They will determine with you what accommodations, if any, are necessary and appropriate. All information and documentation </w:t>
      </w:r>
      <w:proofErr w:type="gramStart"/>
      <w:r w:rsidRPr="00AE5F63">
        <w:rPr>
          <w:rFonts w:asciiTheme="minorHAnsi" w:hAnsiTheme="minorHAnsi" w:cstheme="minorHAnsi"/>
          <w:color w:val="000000"/>
          <w:sz w:val="22"/>
          <w:szCs w:val="22"/>
        </w:rPr>
        <w:t>is</w:t>
      </w:r>
      <w:proofErr w:type="gramEnd"/>
      <w:r w:rsidRPr="00AE5F63">
        <w:rPr>
          <w:rFonts w:asciiTheme="minorHAnsi" w:hAnsiTheme="minorHAnsi" w:cstheme="minorHAnsi"/>
          <w:color w:val="000000"/>
          <w:sz w:val="22"/>
          <w:szCs w:val="22"/>
        </w:rPr>
        <w:t xml:space="preserve"> confidential.</w:t>
      </w:r>
    </w:p>
    <w:p w14:paraId="4933E3B0" w14:textId="77777777" w:rsidR="00AD31B3" w:rsidRPr="00AE5F63" w:rsidRDefault="00AD31B3" w:rsidP="00AD31B3">
      <w:pPr>
        <w:pStyle w:val="NormalWeb"/>
        <w:shd w:val="clear" w:color="auto" w:fill="FFFFFF"/>
        <w:rPr>
          <w:rFonts w:asciiTheme="minorHAnsi" w:hAnsiTheme="minorHAnsi" w:cstheme="minorHAnsi"/>
          <w:color w:val="000000"/>
          <w:sz w:val="22"/>
          <w:szCs w:val="22"/>
        </w:rPr>
      </w:pPr>
      <w:r w:rsidRPr="00AE5F63">
        <w:rPr>
          <w:rFonts w:asciiTheme="minorHAnsi" w:hAnsiTheme="minorHAnsi" w:cstheme="minorHAnsi"/>
          <w:color w:val="000000"/>
          <w:sz w:val="22"/>
          <w:szCs w:val="22"/>
        </w:rPr>
        <w:t>Students who require assistance during emergency evacuation are encouraged to discuss their needs with their professors and Student Accessibility Support Center. For procedures and information go to the following website:</w:t>
      </w:r>
      <w:r w:rsidRPr="00AE5F63">
        <w:rPr>
          <w:rStyle w:val="apple-converted-space"/>
          <w:rFonts w:asciiTheme="minorHAnsi" w:hAnsiTheme="minorHAnsi" w:cstheme="minorHAnsi"/>
          <w:color w:val="000000"/>
          <w:sz w:val="22"/>
          <w:szCs w:val="22"/>
        </w:rPr>
        <w:t> </w:t>
      </w:r>
      <w:hyperlink r:id="rId14" w:history="1">
        <w:r w:rsidRPr="00AE5F63">
          <w:rPr>
            <w:rStyle w:val="Hyperlink"/>
            <w:rFonts w:asciiTheme="minorHAnsi" w:hAnsiTheme="minorHAnsi" w:cstheme="minorHAnsi"/>
            <w:color w:val="990000"/>
            <w:sz w:val="22"/>
            <w:szCs w:val="22"/>
          </w:rPr>
          <w:t>http://www.stonybrook.edu/ehs/fire/disabilities</w:t>
        </w:r>
      </w:hyperlink>
      <w:r w:rsidRPr="00AE5F63">
        <w:rPr>
          <w:rFonts w:asciiTheme="minorHAnsi" w:hAnsiTheme="minorHAnsi" w:cstheme="minorHAnsi"/>
          <w:color w:val="000000"/>
          <w:sz w:val="22"/>
          <w:szCs w:val="22"/>
        </w:rPr>
        <w:t>.</w:t>
      </w:r>
    </w:p>
    <w:p w14:paraId="66B2A8D5" w14:textId="5E3A50AF" w:rsidR="00AD31B3" w:rsidRPr="00AE5F63" w:rsidRDefault="00AD31B3" w:rsidP="00AD31B3">
      <w:pPr>
        <w:rPr>
          <w:rFonts w:cstheme="minorHAnsi"/>
          <w:b/>
          <w:u w:val="single"/>
        </w:rPr>
      </w:pPr>
      <w:r w:rsidRPr="00AE5F63">
        <w:rPr>
          <w:rFonts w:cstheme="minorHAnsi"/>
          <w:b/>
          <w:u w:val="single"/>
        </w:rPr>
        <w:t>ACADEMIC INTEGRITY STATEMENT:</w:t>
      </w:r>
    </w:p>
    <w:p w14:paraId="02F56BB7" w14:textId="266EEEFE" w:rsidR="00AD31B3" w:rsidRPr="00AE5F63" w:rsidRDefault="00AD31B3" w:rsidP="00AD31B3">
      <w:pPr>
        <w:rPr>
          <w:rFonts w:cstheme="minorHAnsi"/>
        </w:rPr>
      </w:pPr>
      <w:r w:rsidRPr="00AE5F63">
        <w:rPr>
          <w:rFonts w:cstheme="minorHAnsi"/>
          <w:color w:val="000000"/>
          <w:shd w:val="clear" w:color="auto" w:fill="FFFFFF"/>
        </w:rPr>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w:t>
      </w:r>
      <w:hyperlink r:id="rId15" w:history="1">
        <w:r w:rsidRPr="00AE5F63">
          <w:rPr>
            <w:rStyle w:val="Hyperlink"/>
            <w:rFonts w:cstheme="minorHAnsi"/>
            <w:color w:val="990000"/>
            <w:shd w:val="clear" w:color="auto" w:fill="FFFFFF"/>
          </w:rPr>
          <w:t>http://www.stonybrook.edu/commcms/academic_integrity/index.html</w:t>
        </w:r>
      </w:hyperlink>
    </w:p>
    <w:p w14:paraId="1C31F212" w14:textId="7E1629E2" w:rsidR="00AD31B3" w:rsidRPr="00AE5F63" w:rsidRDefault="00AD31B3" w:rsidP="00AD31B3">
      <w:pPr>
        <w:rPr>
          <w:rFonts w:cstheme="minorHAnsi"/>
          <w:b/>
          <w:u w:val="single"/>
        </w:rPr>
      </w:pPr>
      <w:r w:rsidRPr="00AE5F63">
        <w:rPr>
          <w:rFonts w:cstheme="minorHAnsi"/>
          <w:b/>
          <w:u w:val="single"/>
        </w:rPr>
        <w:t>CRITICAL INCIDENT MANAGEMENT:</w:t>
      </w:r>
    </w:p>
    <w:p w14:paraId="545C3880" w14:textId="08D359E6" w:rsidR="000D2F4F" w:rsidRPr="00AE5F63" w:rsidRDefault="00AD31B3" w:rsidP="006C5985">
      <w:pPr>
        <w:rPr>
          <w:rFonts w:cstheme="minorHAnsi"/>
        </w:rPr>
      </w:pPr>
      <w:r w:rsidRPr="00AE5F63">
        <w:rPr>
          <w:rFonts w:cstheme="minorHAnsi"/>
          <w:color w:val="000000"/>
          <w:shd w:val="clear" w:color="auto" w:fill="FFFFFF"/>
        </w:rPr>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bookmarkEnd w:id="1"/>
    <w:p w14:paraId="1F77F245" w14:textId="77777777" w:rsidR="000D2F4F" w:rsidRPr="000D2F4F" w:rsidRDefault="000D2F4F" w:rsidP="000D2F4F">
      <w:pPr>
        <w:rPr>
          <w:b/>
          <w:sz w:val="28"/>
          <w:szCs w:val="28"/>
        </w:rPr>
      </w:pPr>
      <w:r w:rsidRPr="000D2F4F">
        <w:rPr>
          <w:b/>
          <w:sz w:val="28"/>
          <w:szCs w:val="28"/>
        </w:rPr>
        <w:t xml:space="preserve">Course Policies: </w:t>
      </w:r>
    </w:p>
    <w:p w14:paraId="7E2D849B" w14:textId="77777777" w:rsidR="001E2B65" w:rsidRPr="001E2B65" w:rsidRDefault="001E2B65" w:rsidP="001E2B65">
      <w:pPr>
        <w:widowControl w:val="0"/>
        <w:pBdr>
          <w:top w:val="nil"/>
          <w:left w:val="nil"/>
          <w:bottom w:val="nil"/>
          <w:right w:val="nil"/>
          <w:between w:val="nil"/>
        </w:pBdr>
        <w:spacing w:before="235"/>
        <w:ind w:right="-508"/>
        <w:rPr>
          <w:rFonts w:cstheme="minorHAnsi"/>
          <w:color w:val="000000"/>
        </w:rPr>
      </w:pPr>
      <w:r w:rsidRPr="001E2B65">
        <w:rPr>
          <w:rFonts w:eastAsia="Arial" w:cstheme="minorHAnsi"/>
          <w:b/>
          <w:color w:val="000000"/>
          <w:u w:val="single"/>
        </w:rPr>
        <w:t>Understand When You May Drop This Course</w:t>
      </w:r>
      <w:r w:rsidRPr="001E2B65">
        <w:rPr>
          <w:rFonts w:eastAsia="Arial" w:cstheme="minorHAnsi"/>
          <w:b/>
          <w:color w:val="000000"/>
        </w:rPr>
        <w:t xml:space="preserve">: </w:t>
      </w:r>
      <w:r w:rsidRPr="001E2B65">
        <w:rPr>
          <w:rFonts w:eastAsia="Arial" w:cstheme="minorHAnsi"/>
          <w:color w:val="000000"/>
        </w:rPr>
        <w:t xml:space="preserve">It is the student’s responsibility to understand when they need to consider withdrawing from a course. Refer to the Stony Brook Academic Schedule for dates and deadlines for registration: </w:t>
      </w:r>
      <w:r w:rsidRPr="001E2B65">
        <w:rPr>
          <w:rFonts w:eastAsia="Arial" w:cstheme="minorHAnsi"/>
          <w:color w:val="0563C1"/>
        </w:rPr>
        <w:t>http://www.stonybrook.edu/commcms/registrar/calendars/academic_calendars</w:t>
      </w:r>
      <w:r w:rsidRPr="001E2B65">
        <w:rPr>
          <w:rFonts w:eastAsia="Arial" w:cstheme="minorHAnsi"/>
          <w:color w:val="000000"/>
        </w:rPr>
        <w:t xml:space="preserve">. </w:t>
      </w:r>
    </w:p>
    <w:p w14:paraId="33452C44" w14:textId="77777777" w:rsidR="001E2B65" w:rsidRPr="001E2B65" w:rsidRDefault="001E2B65" w:rsidP="001E2B65">
      <w:pPr>
        <w:widowControl w:val="0"/>
        <w:pBdr>
          <w:top w:val="nil"/>
          <w:left w:val="nil"/>
          <w:bottom w:val="nil"/>
          <w:right w:val="nil"/>
          <w:between w:val="nil"/>
        </w:pBdr>
        <w:spacing w:before="244"/>
        <w:ind w:right="3647"/>
        <w:rPr>
          <w:rFonts w:cstheme="minorHAnsi"/>
          <w:color w:val="0563C1"/>
        </w:rPr>
      </w:pPr>
      <w:r w:rsidRPr="001E2B65">
        <w:rPr>
          <w:rFonts w:eastAsia="Arial" w:cstheme="minorHAnsi"/>
          <w:color w:val="000000"/>
        </w:rPr>
        <w:t xml:space="preserve">• </w:t>
      </w:r>
      <w:r w:rsidRPr="001E2B65">
        <w:rPr>
          <w:rFonts w:eastAsia="Arial" w:cstheme="minorHAnsi"/>
          <w:color w:val="0563C1"/>
        </w:rPr>
        <w:t xml:space="preserve">Undergraduate Course Load and Course Withdrawal Policy </w:t>
      </w:r>
    </w:p>
    <w:p w14:paraId="61C5D948" w14:textId="5CBA9DBB" w:rsidR="001E2B65" w:rsidRPr="000D2F4F" w:rsidRDefault="001E2B65" w:rsidP="001E2B65">
      <w:pPr>
        <w:widowControl w:val="0"/>
        <w:pBdr>
          <w:top w:val="nil"/>
          <w:left w:val="nil"/>
          <w:bottom w:val="nil"/>
          <w:right w:val="nil"/>
          <w:between w:val="nil"/>
        </w:pBdr>
        <w:spacing w:before="91"/>
        <w:ind w:right="6206"/>
        <w:rPr>
          <w:rFonts w:cstheme="minorHAnsi"/>
          <w:color w:val="0563C1"/>
        </w:rPr>
      </w:pPr>
      <w:r w:rsidRPr="001E2B65">
        <w:rPr>
          <w:rFonts w:eastAsia="Arial" w:cstheme="minorHAnsi"/>
          <w:color w:val="000000"/>
        </w:rPr>
        <w:t xml:space="preserve">• </w:t>
      </w:r>
      <w:r w:rsidRPr="001E2B65">
        <w:rPr>
          <w:rFonts w:eastAsia="Arial" w:cstheme="minorHAnsi"/>
          <w:color w:val="0563C1"/>
        </w:rPr>
        <w:t xml:space="preserve">Graduate Course Changes Policy </w:t>
      </w:r>
    </w:p>
    <w:p w14:paraId="59D812C6" w14:textId="385B5A10" w:rsidR="000D2F4F" w:rsidRDefault="000D2F4F" w:rsidP="000D2F4F">
      <w:r w:rsidRPr="000D2F4F">
        <w:rPr>
          <w:b/>
          <w:u w:val="single"/>
        </w:rPr>
        <w:t>Incomplete Policy</w:t>
      </w:r>
      <w:r w:rsidRPr="000D2F4F">
        <w:rPr>
          <w:b/>
          <w:i/>
          <w:iCs/>
        </w:rPr>
        <w:t>:</w:t>
      </w:r>
      <w:r w:rsidRPr="000D2F4F">
        <w:rPr>
          <w:b/>
        </w:rPr>
        <w:t xml:space="preserve"> </w:t>
      </w:r>
      <w:r w:rsidRPr="000D2F4F">
        <w:t xml:space="preserve">Under emergency/special circumstances, students may petition for an incomplete grade. Circumstances must be documented and significant enough to merit an incomplete. If you need to request an incomplete for this course, contact me for approval as far in advance as possible. </w:t>
      </w:r>
    </w:p>
    <w:p w14:paraId="515518C2" w14:textId="08133DEA" w:rsidR="000D2F4F" w:rsidRPr="000D2F4F" w:rsidRDefault="000D2F4F" w:rsidP="000D2F4F">
      <w:r w:rsidRPr="000D2F4F">
        <w:rPr>
          <w:b/>
          <w:u w:val="single"/>
        </w:rPr>
        <w:t>Course Materials and Copyright Statement</w:t>
      </w:r>
      <w:r w:rsidRPr="000D2F4F">
        <w:rPr>
          <w:b/>
        </w:rPr>
        <w:t xml:space="preserve">: </w:t>
      </w:r>
      <w:r w:rsidRPr="000D2F4F">
        <w:t xml:space="preserve">Course material accessed from Blackboard,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 </w:t>
      </w:r>
    </w:p>
    <w:p w14:paraId="48A3BAB8" w14:textId="77777777" w:rsidR="000D2F4F" w:rsidRPr="000D2F4F" w:rsidRDefault="000D2F4F" w:rsidP="000D2F4F">
      <w:r w:rsidRPr="000D2F4F">
        <w:rPr>
          <w:b/>
        </w:rPr>
        <w:lastRenderedPageBreak/>
        <w:t xml:space="preserve">Online Communication Guidelines and Learning Resources: </w:t>
      </w:r>
      <w:r w:rsidRPr="000D2F4F">
        <w:t xml:space="preserve">Maintain professional conduct both in the classroom and online. The classroom is a professional environment where academic debate and learning take place. I will make every effort to make this environment safe for you to share your opinions, ideas, and beliefs. In return, you are expected to respect the opinions, ideas, and beliefs of other students—both in the face-to-face classroom and online communication. Students have the right and privilege to learn in the class, free from harassment and disruption. The course follows the standards set in the Student Code of Conduct, and students are subject to disciplinary action for violation of that code. If your behavior does not follow the course etiquette standards stated below, the grade you receive for a posting may suffer. I reserve the right to remove any discussion messages that display inappropriate language or content. </w:t>
      </w:r>
    </w:p>
    <w:p w14:paraId="61303E5D" w14:textId="77777777" w:rsidR="000D2F4F" w:rsidRPr="00645749" w:rsidRDefault="000D2F4F" w:rsidP="000D2F4F">
      <w:pPr>
        <w:rPr>
          <w:b/>
          <w:u w:val="single"/>
        </w:rPr>
      </w:pPr>
      <w:r w:rsidRPr="00645749">
        <w:rPr>
          <w:b/>
          <w:u w:val="single"/>
        </w:rPr>
        <w:t>Netiquette Policy:</w:t>
      </w:r>
    </w:p>
    <w:p w14:paraId="12D55998" w14:textId="77777777" w:rsidR="000D2F4F" w:rsidRPr="00645749" w:rsidRDefault="000D2F4F" w:rsidP="000D2F4F">
      <w:r w:rsidRPr="00645749">
        <w:rPr>
          <w:b/>
          <w:bCs/>
        </w:rPr>
        <w:t>Participate.</w:t>
      </w:r>
      <w:r w:rsidRPr="00645749">
        <w:t xml:space="preserve"> In the online environment, it's not enough to show up! We as a class need to hear your voice to feel your presence, and we especially need your comments to add to the information, the shared learning, and the sense of community in each class. </w:t>
      </w:r>
    </w:p>
    <w:p w14:paraId="1DDACD99" w14:textId="77777777" w:rsidR="000D2F4F" w:rsidRPr="00645749" w:rsidRDefault="000D2F4F" w:rsidP="000D2F4F">
      <w:r w:rsidRPr="00645749">
        <w:rPr>
          <w:b/>
          <w:bCs/>
        </w:rPr>
        <w:t>Be persistent.</w:t>
      </w:r>
      <w:r w:rsidRPr="00645749">
        <w:t xml:space="preserve"> Remember that we're all working in a fairly new environment. If you run into any difficulties, don't wait! Send an email immediately to me, email the online help desk, or post on the Bulletin Board. Most problems are easily solved, but we have to hear from you before we can help. </w:t>
      </w:r>
    </w:p>
    <w:p w14:paraId="6E0E34F4" w14:textId="77777777" w:rsidR="000D2F4F" w:rsidRPr="00645749" w:rsidRDefault="000D2F4F" w:rsidP="000D2F4F">
      <w:r w:rsidRPr="00645749">
        <w:rPr>
          <w:b/>
          <w:bCs/>
        </w:rPr>
        <w:t>Share tips, help, and questions</w:t>
      </w:r>
      <w:r w:rsidRPr="00645749">
        <w:t xml:space="preserve">. For many of you, taking online courses is a new frontier. There are no dumb questions, and even if you think your solution is obvious, please share it by posting it on the Bulletin Board or other communication tool. </w:t>
      </w:r>
    </w:p>
    <w:p w14:paraId="321274B2" w14:textId="77777777" w:rsidR="000D2F4F" w:rsidRPr="00645749" w:rsidRDefault="000D2F4F" w:rsidP="000D2F4F">
      <w:r w:rsidRPr="00645749">
        <w:rPr>
          <w:b/>
          <w:bCs/>
        </w:rPr>
        <w:t>Think before you push the "Send" button</w:t>
      </w:r>
      <w:r w:rsidRPr="00645749">
        <w:t xml:space="preserve">. Did you say just what you meant? How will the person on the other end read the words? While you can't anticipate all reactions, do read over what you've written before you send it. </w:t>
      </w:r>
    </w:p>
    <w:p w14:paraId="0913947A" w14:textId="7D2C251B" w:rsidR="000D2F4F" w:rsidRPr="00645749" w:rsidRDefault="000D2F4F" w:rsidP="000D2F4F">
      <w:r w:rsidRPr="00645749">
        <w:rPr>
          <w:b/>
          <w:bCs/>
        </w:rPr>
        <w:t>Be Clear!</w:t>
      </w:r>
      <w:r w:rsidRPr="00645749">
        <w:t xml:space="preserve"> Remember that we can't see the grin on your face when you make a sarcastic comment, we can't see the concern on your face if you only say a couple of words, and we can't read your mind and fill in the gaps if you abbreviate your comments. </w:t>
      </w:r>
      <w:proofErr w:type="gramStart"/>
      <w:r w:rsidRPr="00645749">
        <w:t>So</w:t>
      </w:r>
      <w:proofErr w:type="gramEnd"/>
      <w:r w:rsidRPr="00645749">
        <w:t xml:space="preserve"> help us "see" you by explaining your ideas fully. </w:t>
      </w:r>
      <w:r w:rsidR="001E2B65">
        <w:t>Also r</w:t>
      </w:r>
      <w:r w:rsidR="001E2B65" w:rsidRPr="001E2B65">
        <w:t xml:space="preserve">emember that not all readers have English as their native language, so make allowances for possible misunderstandings and unintended discourtesies. </w:t>
      </w:r>
    </w:p>
    <w:p w14:paraId="4F33CE8E" w14:textId="77777777" w:rsidR="000D2F4F" w:rsidRPr="00645749" w:rsidRDefault="000D2F4F" w:rsidP="000D2F4F">
      <w:r w:rsidRPr="00645749">
        <w:rPr>
          <w:b/>
          <w:bCs/>
        </w:rPr>
        <w:t>Ask for feedback!</w:t>
      </w:r>
      <w:r w:rsidRPr="00645749">
        <w:t xml:space="preserve"> If you're not sure how your ideas and comments will be taken, ask! Remember there's a person on the other side. If you disagree with what someone has said, practice all your communication skills as you express that disagreement. </w:t>
      </w:r>
    </w:p>
    <w:p w14:paraId="11880D4F" w14:textId="77777777" w:rsidR="000D2F4F" w:rsidRPr="00645749" w:rsidRDefault="000D2F4F" w:rsidP="000D2F4F">
      <w:r w:rsidRPr="00645749">
        <w:rPr>
          <w:b/>
          <w:bCs/>
        </w:rPr>
        <w:t>Don't be inappropriate.</w:t>
      </w:r>
      <w:r w:rsidRPr="00645749">
        <w:t xml:space="preserve"> "Flaming," or flying off the handle and ranting at someone else is unacceptable; it's the equivalent of having a tantrum, something most of us wouldn't do in an onsite, face-to-face classroom. Any derogatory or inappropriate comments regarding race, gender, age, religion, sexual orientation, are unacceptable and subject to the same disciplinary action that they would receive if they occurred in the physical classroom. If you have concerns about something that has been said, please let me know. </w:t>
      </w:r>
    </w:p>
    <w:p w14:paraId="2B733C82" w14:textId="79593DCB" w:rsidR="000D2F4F" w:rsidRDefault="000D2F4F" w:rsidP="000D2F4F">
      <w:r w:rsidRPr="00645749">
        <w:rPr>
          <w:b/>
          <w:bCs/>
        </w:rPr>
        <w:lastRenderedPageBreak/>
        <w:t>Be Honest.</w:t>
      </w:r>
      <w:r w:rsidRPr="00645749">
        <w:t xml:space="preserve"> Plagiarism, cheating and other violations of ethical student behavior are serious actions in a learning community.  Students who abuse the online learning system are subject to </w:t>
      </w:r>
      <w:r>
        <w:t xml:space="preserve">be </w:t>
      </w:r>
      <w:r w:rsidRPr="00645749">
        <w:t xml:space="preserve">removed from the course. </w:t>
      </w:r>
    </w:p>
    <w:p w14:paraId="255E3198" w14:textId="77777777" w:rsidR="00AE2783" w:rsidRDefault="00AE2783" w:rsidP="000D2F4F">
      <w:pPr>
        <w:rPr>
          <w:b/>
          <w:bCs/>
        </w:rPr>
      </w:pPr>
    </w:p>
    <w:p w14:paraId="30C02A5B" w14:textId="77777777" w:rsidR="00AE2783" w:rsidRDefault="00AE2783" w:rsidP="000D2F4F">
      <w:pPr>
        <w:rPr>
          <w:b/>
          <w:bCs/>
        </w:rPr>
      </w:pPr>
    </w:p>
    <w:p w14:paraId="6FA47ADF" w14:textId="29A16C30" w:rsidR="00AE2783" w:rsidRDefault="00AE2783" w:rsidP="000D2F4F">
      <w:pPr>
        <w:rPr>
          <w:b/>
          <w:bCs/>
        </w:rPr>
      </w:pPr>
      <w:r w:rsidRPr="00AE2783">
        <w:rPr>
          <w:b/>
          <w:bCs/>
        </w:rPr>
        <w:t>Research Participation:</w:t>
      </w:r>
    </w:p>
    <w:p w14:paraId="74287E7A" w14:textId="77777777" w:rsidR="00B52F4D" w:rsidRPr="00B52F4D" w:rsidRDefault="00B52F4D" w:rsidP="00B52F4D">
      <w:pPr>
        <w:pStyle w:val="NormalWeb"/>
        <w:shd w:val="clear" w:color="auto" w:fill="FFFFFF"/>
        <w:spacing w:before="0" w:beforeAutospacing="0" w:after="0" w:afterAutospacing="0"/>
        <w:rPr>
          <w:rFonts w:asciiTheme="minorHAnsi" w:hAnsiTheme="minorHAnsi" w:cstheme="minorHAnsi"/>
          <w:color w:val="222222"/>
        </w:rPr>
      </w:pPr>
      <w:r w:rsidRPr="00B52F4D">
        <w:rPr>
          <w:rFonts w:asciiTheme="minorHAnsi" w:hAnsiTheme="minorHAnsi" w:cstheme="minorHAnsi"/>
          <w:color w:val="000000"/>
          <w:sz w:val="22"/>
          <w:szCs w:val="22"/>
        </w:rPr>
        <w:t xml:space="preserve">Participating in research offers you a first-hand view of psychological research. This is an important component of understanding how we actually learn about human behavior.  If you feel uncomfortable participating in experiments, you also have the option of completing five reading assignments. </w:t>
      </w:r>
      <w:r w:rsidRPr="00B52F4D">
        <w:rPr>
          <w:rFonts w:asciiTheme="minorHAnsi" w:hAnsiTheme="minorHAnsi" w:cstheme="minorHAnsi"/>
          <w:b/>
          <w:bCs/>
          <w:color w:val="000000"/>
          <w:sz w:val="22"/>
          <w:szCs w:val="22"/>
        </w:rPr>
        <w:t>Failure to complete this requirement results in a 1/3 letter reduction in your course grade.</w:t>
      </w:r>
      <w:r w:rsidRPr="00B52F4D">
        <w:rPr>
          <w:rFonts w:asciiTheme="minorHAnsi" w:hAnsiTheme="minorHAnsi" w:cstheme="minorHAnsi"/>
          <w:color w:val="000000"/>
          <w:sz w:val="22"/>
          <w:szCs w:val="22"/>
        </w:rPr>
        <w:t xml:space="preserve"> You must participate in </w:t>
      </w:r>
      <w:r w:rsidRPr="00B52F4D">
        <w:rPr>
          <w:rFonts w:asciiTheme="minorHAnsi" w:hAnsiTheme="minorHAnsi" w:cstheme="minorHAnsi"/>
          <w:b/>
          <w:bCs/>
          <w:color w:val="000000"/>
          <w:sz w:val="22"/>
          <w:szCs w:val="22"/>
        </w:rPr>
        <w:t>3 to 5 hours</w:t>
      </w:r>
      <w:r w:rsidRPr="00B52F4D">
        <w:rPr>
          <w:rFonts w:asciiTheme="minorHAnsi" w:hAnsiTheme="minorHAnsi" w:cstheme="minorHAnsi"/>
          <w:color w:val="000000"/>
          <w:sz w:val="22"/>
          <w:szCs w:val="22"/>
        </w:rPr>
        <w:t xml:space="preserve"> of research or its equivalent, by the closing of the subject pool at the end of the semester (the last day of classes: Monday, Dec 7). </w:t>
      </w:r>
    </w:p>
    <w:p w14:paraId="5088F1C0" w14:textId="4059B3C1" w:rsidR="00B52F4D" w:rsidRPr="00B52F4D" w:rsidRDefault="00B52F4D" w:rsidP="00B52F4D">
      <w:pPr>
        <w:rPr>
          <w:rFonts w:cstheme="minorHAnsi"/>
        </w:rPr>
      </w:pPr>
    </w:p>
    <w:p w14:paraId="30AF2E17" w14:textId="77777777" w:rsidR="00B52F4D" w:rsidRPr="00B52F4D" w:rsidRDefault="00B52F4D" w:rsidP="00B52F4D">
      <w:pPr>
        <w:pStyle w:val="NormalWeb"/>
        <w:shd w:val="clear" w:color="auto" w:fill="FFFFFF"/>
        <w:spacing w:before="0" w:beforeAutospacing="0" w:after="0" w:afterAutospacing="0"/>
        <w:rPr>
          <w:rFonts w:asciiTheme="minorHAnsi" w:hAnsiTheme="minorHAnsi" w:cstheme="minorHAnsi"/>
          <w:color w:val="222222"/>
        </w:rPr>
      </w:pPr>
      <w:r w:rsidRPr="00B52F4D">
        <w:rPr>
          <w:rFonts w:asciiTheme="minorHAnsi" w:hAnsiTheme="minorHAnsi" w:cstheme="minorHAnsi"/>
          <w:color w:val="000000"/>
          <w:sz w:val="22"/>
          <w:szCs w:val="22"/>
        </w:rPr>
        <w:t xml:space="preserve">You can participate in any psychological studies in the department.  </w:t>
      </w:r>
      <w:r w:rsidRPr="00B52F4D">
        <w:rPr>
          <w:rFonts w:asciiTheme="minorHAnsi" w:hAnsiTheme="minorHAnsi" w:cstheme="minorHAnsi"/>
          <w:color w:val="000000"/>
          <w:sz w:val="22"/>
          <w:szCs w:val="22"/>
          <w:shd w:val="clear" w:color="auto" w:fill="FFFFFF"/>
        </w:rPr>
        <w:t>Many studies in the Psychology Department have moved to online formats.  You can participate in some studies for credit wherever you are directly via the Sona System, and other studies are available in-person on campus.</w:t>
      </w:r>
      <w:r w:rsidRPr="00B52F4D">
        <w:rPr>
          <w:rFonts w:asciiTheme="minorHAnsi" w:hAnsiTheme="minorHAnsi" w:cstheme="minorHAnsi"/>
          <w:b/>
          <w:bCs/>
          <w:color w:val="000000"/>
          <w:sz w:val="22"/>
          <w:szCs w:val="22"/>
        </w:rPr>
        <w:t xml:space="preserve"> Due to the COVID-19 pandemic, you are expected to complete 3 hours of research before October 16, 2020. After which, an official announcement will be made on whether or not you need to complete 2 more hours of research before the end of the semester.</w:t>
      </w:r>
    </w:p>
    <w:p w14:paraId="4B87EBF1" w14:textId="4C51D0C6" w:rsidR="00B52F4D" w:rsidRPr="00B52F4D" w:rsidRDefault="00B52F4D" w:rsidP="00B52F4D">
      <w:pPr>
        <w:rPr>
          <w:rFonts w:cstheme="minorHAnsi"/>
        </w:rPr>
      </w:pPr>
    </w:p>
    <w:p w14:paraId="3ADA569B" w14:textId="79C317B7" w:rsidR="00B52F4D" w:rsidRPr="00B52F4D" w:rsidRDefault="00B52F4D" w:rsidP="00B52F4D">
      <w:pPr>
        <w:pStyle w:val="NormalWeb"/>
        <w:shd w:val="clear" w:color="auto" w:fill="FFFFFF"/>
        <w:spacing w:before="0" w:beforeAutospacing="0" w:after="0" w:afterAutospacing="0"/>
        <w:rPr>
          <w:rFonts w:asciiTheme="minorHAnsi" w:hAnsiTheme="minorHAnsi" w:cstheme="minorHAnsi"/>
          <w:color w:val="222222"/>
        </w:rPr>
      </w:pPr>
      <w:r w:rsidRPr="00B52F4D">
        <w:rPr>
          <w:rFonts w:asciiTheme="minorHAnsi" w:hAnsiTheme="minorHAnsi" w:cstheme="minorHAnsi"/>
          <w:color w:val="000000"/>
          <w:sz w:val="22"/>
          <w:szCs w:val="22"/>
        </w:rPr>
        <w:t xml:space="preserve">More information and guidelines about this requirement are under the “Subject Pool Information” link on the navigation bar on Blackboard.  Specific questions about a particular study should first go to the experimenter listed for that study.  All general questions about the Subject Pool and the Sona System should go to the Subject Pool Director (Cindy Forman: </w:t>
      </w:r>
      <w:hyperlink r:id="rId16" w:tgtFrame="_blank" w:history="1">
        <w:r w:rsidRPr="00B52F4D">
          <w:rPr>
            <w:rStyle w:val="Hyperlink"/>
            <w:rFonts w:asciiTheme="minorHAnsi" w:hAnsiTheme="minorHAnsi" w:cstheme="minorHAnsi"/>
            <w:color w:val="1155CC"/>
            <w:sz w:val="22"/>
            <w:szCs w:val="22"/>
          </w:rPr>
          <w:t>psychsp@stonybrook.edu</w:t>
        </w:r>
      </w:hyperlink>
      <w:r w:rsidRPr="00B52F4D">
        <w:rPr>
          <w:rFonts w:asciiTheme="minorHAnsi" w:hAnsiTheme="minorHAnsi" w:cstheme="minorHAnsi"/>
          <w:color w:val="000000"/>
          <w:sz w:val="22"/>
          <w:szCs w:val="22"/>
        </w:rPr>
        <w:t>; 631-632-7027).</w:t>
      </w:r>
      <w:r w:rsidRPr="00B52F4D">
        <w:rPr>
          <w:rFonts w:asciiTheme="minorHAnsi" w:hAnsiTheme="minorHAnsi" w:cstheme="minorHAnsi"/>
          <w:color w:val="222222"/>
        </w:rPr>
        <w:br/>
      </w:r>
    </w:p>
    <w:p w14:paraId="65394A5A" w14:textId="77777777" w:rsidR="00B52F4D" w:rsidRPr="00B52F4D" w:rsidRDefault="00B52F4D" w:rsidP="00B52F4D">
      <w:pPr>
        <w:pStyle w:val="NormalWeb"/>
        <w:shd w:val="clear" w:color="auto" w:fill="FFFFFF"/>
        <w:spacing w:before="0" w:beforeAutospacing="0" w:after="0" w:afterAutospacing="0"/>
        <w:rPr>
          <w:rFonts w:asciiTheme="minorHAnsi" w:hAnsiTheme="minorHAnsi" w:cstheme="minorHAnsi"/>
          <w:color w:val="222222"/>
        </w:rPr>
      </w:pPr>
      <w:r w:rsidRPr="00B52F4D">
        <w:rPr>
          <w:rFonts w:asciiTheme="minorHAnsi" w:hAnsiTheme="minorHAnsi" w:cstheme="minorHAnsi"/>
          <w:color w:val="000000"/>
          <w:sz w:val="22"/>
          <w:szCs w:val="22"/>
        </w:rPr>
        <w:t>I understand that students for whom English is not a native language have challenges finding research studies for which they are eligible.  Please check SONA regularly for opportunities.  If you are having a difficult time finding studies for which you are eligible, talk to me or a TA at least a month before the end of the semester.</w:t>
      </w:r>
    </w:p>
    <w:p w14:paraId="665457CE" w14:textId="0C1B56E5" w:rsidR="001E2B65" w:rsidRPr="001E2B65" w:rsidRDefault="001E2B65" w:rsidP="001E2B65">
      <w:pPr>
        <w:widowControl w:val="0"/>
        <w:pBdr>
          <w:top w:val="nil"/>
          <w:left w:val="nil"/>
          <w:bottom w:val="nil"/>
          <w:right w:val="nil"/>
          <w:between w:val="nil"/>
        </w:pBdr>
        <w:spacing w:before="561"/>
        <w:ind w:left="2860" w:right="3931"/>
        <w:jc w:val="center"/>
        <w:rPr>
          <w:rFonts w:eastAsia="Arial" w:cstheme="minorHAnsi"/>
          <w:b/>
          <w:color w:val="000000"/>
        </w:rPr>
      </w:pPr>
      <w:bookmarkStart w:id="2" w:name="_Hlk48915617"/>
      <w:r w:rsidRPr="001E2B65">
        <w:rPr>
          <w:rFonts w:eastAsia="Arial" w:cstheme="minorHAnsi"/>
          <w:b/>
          <w:color w:val="000000"/>
        </w:rPr>
        <w:t>Student Resources</w:t>
      </w:r>
    </w:p>
    <w:p w14:paraId="4CB9691B" w14:textId="77777777" w:rsidR="001E2B65" w:rsidRPr="001E2B65" w:rsidRDefault="001E2B65" w:rsidP="001E2B65">
      <w:pPr>
        <w:widowControl w:val="0"/>
        <w:pBdr>
          <w:top w:val="nil"/>
          <w:left w:val="nil"/>
          <w:bottom w:val="nil"/>
          <w:right w:val="nil"/>
          <w:between w:val="nil"/>
        </w:pBdr>
        <w:spacing w:before="384"/>
        <w:ind w:right="-609"/>
        <w:rPr>
          <w:rFonts w:cstheme="minorHAnsi"/>
          <w:color w:val="0563C1"/>
        </w:rPr>
      </w:pPr>
      <w:r w:rsidRPr="001E2B65">
        <w:rPr>
          <w:rFonts w:eastAsia="Arial" w:cstheme="minorHAnsi"/>
          <w:b/>
          <w:bCs/>
          <w:color w:val="000000"/>
        </w:rPr>
        <w:t>Academic and Major Advising (</w:t>
      </w:r>
      <w:r w:rsidRPr="001E2B65">
        <w:rPr>
          <w:rFonts w:eastAsia="Arial" w:cstheme="minorHAnsi"/>
          <w:b/>
          <w:bCs/>
          <w:i/>
          <w:color w:val="000000"/>
        </w:rPr>
        <w:t>undergraduate only</w:t>
      </w:r>
      <w:r w:rsidRPr="001E2B65">
        <w:rPr>
          <w:rFonts w:eastAsia="Arial" w:cstheme="minorHAnsi"/>
          <w:b/>
          <w:bCs/>
          <w:color w:val="000000"/>
        </w:rPr>
        <w:t>):</w:t>
      </w:r>
      <w:r w:rsidRPr="001E2B65">
        <w:rPr>
          <w:rFonts w:eastAsia="Arial" w:cstheme="minorHAnsi"/>
          <w:color w:val="000000"/>
        </w:rPr>
        <w:t xml:space="preserve"> Have questions about choosing the right course? Contact an advisor today. Phone and emails vary-please see website for additional contact information; website: </w:t>
      </w:r>
      <w:r w:rsidRPr="001E2B65">
        <w:rPr>
          <w:rFonts w:eastAsia="Arial" w:cstheme="minorHAnsi"/>
          <w:color w:val="0563C1"/>
        </w:rPr>
        <w:t xml:space="preserve">https://www.stonybrook.edu/for-students/academic-advising/ </w:t>
      </w:r>
    </w:p>
    <w:p w14:paraId="00020089" w14:textId="77777777" w:rsidR="001E2B65" w:rsidRPr="001E2B65" w:rsidRDefault="001E2B65" w:rsidP="001E2B65">
      <w:pPr>
        <w:widowControl w:val="0"/>
        <w:pBdr>
          <w:top w:val="nil"/>
          <w:left w:val="nil"/>
          <w:bottom w:val="nil"/>
          <w:right w:val="nil"/>
          <w:between w:val="nil"/>
        </w:pBdr>
        <w:spacing w:before="355"/>
        <w:ind w:right="547"/>
        <w:rPr>
          <w:rFonts w:cstheme="minorHAnsi"/>
          <w:color w:val="0563C1"/>
        </w:rPr>
      </w:pPr>
      <w:r w:rsidRPr="001E2B65">
        <w:rPr>
          <w:rFonts w:eastAsia="Arial" w:cstheme="minorHAnsi"/>
          <w:b/>
          <w:bCs/>
          <w:color w:val="000000"/>
        </w:rPr>
        <w:t xml:space="preserve">Academic Success and Tutoring Center </w:t>
      </w:r>
      <w:r w:rsidRPr="001E2B65">
        <w:rPr>
          <w:rFonts w:eastAsia="Arial" w:cstheme="minorHAnsi"/>
          <w:b/>
          <w:bCs/>
          <w:i/>
          <w:color w:val="000000"/>
        </w:rPr>
        <w:t>(undergraduate only)</w:t>
      </w:r>
      <w:r w:rsidRPr="001E2B65">
        <w:rPr>
          <w:rFonts w:eastAsia="Arial" w:cstheme="minorHAnsi"/>
          <w:b/>
          <w:bCs/>
          <w:color w:val="000000"/>
        </w:rPr>
        <w:t>:</w:t>
      </w:r>
      <w:r w:rsidRPr="001E2B65">
        <w:rPr>
          <w:rFonts w:eastAsia="Arial" w:cstheme="minorHAnsi"/>
          <w:color w:val="000000"/>
        </w:rPr>
        <w:t xml:space="preserve"> </w:t>
      </w:r>
      <w:r w:rsidRPr="001E2B65">
        <w:rPr>
          <w:rFonts w:eastAsia="Arial" w:cstheme="minorHAnsi"/>
          <w:color w:val="0563C1"/>
        </w:rPr>
        <w:t xml:space="preserve">https://www.stonybrook.edu/tutoring/ </w:t>
      </w:r>
    </w:p>
    <w:p w14:paraId="62039FF8" w14:textId="77777777" w:rsidR="001E2B65" w:rsidRPr="001E2B65" w:rsidRDefault="001E2B65" w:rsidP="001E2B65">
      <w:pPr>
        <w:widowControl w:val="0"/>
        <w:pBdr>
          <w:top w:val="nil"/>
          <w:left w:val="nil"/>
          <w:bottom w:val="nil"/>
          <w:right w:val="nil"/>
          <w:between w:val="nil"/>
        </w:pBdr>
        <w:spacing w:before="240"/>
        <w:ind w:right="-264"/>
        <w:rPr>
          <w:rFonts w:cstheme="minorHAnsi"/>
          <w:color w:val="0563C1"/>
        </w:rPr>
      </w:pPr>
      <w:r w:rsidRPr="001E2B65">
        <w:rPr>
          <w:rFonts w:eastAsia="Arial" w:cstheme="minorHAnsi"/>
          <w:b/>
          <w:bCs/>
          <w:color w:val="000000"/>
        </w:rPr>
        <w:t>Bursar</w:t>
      </w:r>
      <w:r w:rsidRPr="001E2B65">
        <w:rPr>
          <w:rFonts w:eastAsia="Arial" w:cstheme="minorHAnsi"/>
          <w:color w:val="000000"/>
        </w:rPr>
        <w:t xml:space="preserve">: For help with billing and payment. Phone: 631-632-9316; email: bursar@stonybrook.edu; website: </w:t>
      </w:r>
      <w:r w:rsidRPr="001E2B65">
        <w:rPr>
          <w:rFonts w:eastAsia="Arial" w:cstheme="minorHAnsi"/>
          <w:color w:val="0563C1"/>
        </w:rPr>
        <w:t xml:space="preserve">http://www.stonybrook.edu/bursar/ </w:t>
      </w:r>
    </w:p>
    <w:p w14:paraId="401CE355" w14:textId="77777777" w:rsidR="001E2B65" w:rsidRPr="001E2B65" w:rsidRDefault="001E2B65" w:rsidP="001E2B65">
      <w:pPr>
        <w:widowControl w:val="0"/>
        <w:pBdr>
          <w:top w:val="nil"/>
          <w:left w:val="nil"/>
          <w:bottom w:val="nil"/>
          <w:right w:val="nil"/>
          <w:between w:val="nil"/>
        </w:pBdr>
        <w:spacing w:before="235"/>
        <w:ind w:right="-657"/>
        <w:rPr>
          <w:rFonts w:cstheme="minorHAnsi"/>
          <w:color w:val="0563C1"/>
        </w:rPr>
      </w:pPr>
      <w:r w:rsidRPr="001E2B65">
        <w:rPr>
          <w:rFonts w:eastAsia="Arial" w:cstheme="minorHAnsi"/>
          <w:b/>
          <w:bCs/>
          <w:color w:val="000000"/>
        </w:rPr>
        <w:lastRenderedPageBreak/>
        <w:t>Career Center:</w:t>
      </w:r>
      <w:r w:rsidRPr="001E2B65">
        <w:rPr>
          <w:rFonts w:eastAsia="Arial" w:cstheme="minorHAnsi"/>
          <w:color w:val="000000"/>
        </w:rPr>
        <w:t xml:space="preserve"> The Career Center’s mission is to support the academic mission of Stony Brook University by educating students about the career decision-making process, helping them plan and attain their career goals, and assisting with their smooth transition to the workplace or further education. Phone: 631-632-6810; email: sbucareercenter@stonybrook.edu; website: </w:t>
      </w:r>
      <w:r w:rsidRPr="001E2B65">
        <w:rPr>
          <w:rFonts w:eastAsia="Arial" w:cstheme="minorHAnsi"/>
          <w:color w:val="0563C1"/>
        </w:rPr>
        <w:t xml:space="preserve">http://www.stonybrook.edu/career-center/ </w:t>
      </w:r>
    </w:p>
    <w:p w14:paraId="2F49FF7C" w14:textId="77777777" w:rsidR="001E2B65" w:rsidRPr="001E2B65" w:rsidRDefault="001E2B65" w:rsidP="001E2B65">
      <w:pPr>
        <w:widowControl w:val="0"/>
        <w:pBdr>
          <w:top w:val="nil"/>
          <w:left w:val="nil"/>
          <w:bottom w:val="nil"/>
          <w:right w:val="nil"/>
          <w:between w:val="nil"/>
        </w:pBdr>
        <w:spacing w:before="235"/>
        <w:ind w:right="1680"/>
        <w:rPr>
          <w:rFonts w:cstheme="minorHAnsi"/>
          <w:color w:val="0563C1"/>
        </w:rPr>
      </w:pPr>
      <w:r w:rsidRPr="001E2B65">
        <w:rPr>
          <w:rFonts w:eastAsia="Arial" w:cstheme="minorHAnsi"/>
          <w:b/>
          <w:bCs/>
          <w:color w:val="000000"/>
        </w:rPr>
        <w:t>Counseling and Psychological Services</w:t>
      </w:r>
      <w:r w:rsidRPr="001E2B65">
        <w:rPr>
          <w:rFonts w:eastAsia="Arial" w:cstheme="minorHAnsi"/>
          <w:color w:val="000000"/>
        </w:rPr>
        <w:t xml:space="preserve">: CAPS staff are available by phone, day or night. </w:t>
      </w:r>
      <w:r w:rsidRPr="001E2B65">
        <w:rPr>
          <w:rFonts w:eastAsia="Arial" w:cstheme="minorHAnsi"/>
          <w:color w:val="0563C1"/>
        </w:rPr>
        <w:t xml:space="preserve">http://studentaffairs.stonybrook.edu/caps/ </w:t>
      </w:r>
    </w:p>
    <w:p w14:paraId="44DAF616" w14:textId="77777777" w:rsidR="001E2B65" w:rsidRPr="001E2B65" w:rsidRDefault="001E2B65" w:rsidP="001E2B65">
      <w:pPr>
        <w:widowControl w:val="0"/>
        <w:pBdr>
          <w:top w:val="nil"/>
          <w:left w:val="nil"/>
          <w:bottom w:val="nil"/>
          <w:right w:val="nil"/>
          <w:between w:val="nil"/>
        </w:pBdr>
        <w:spacing w:before="240"/>
        <w:ind w:right="-628"/>
        <w:rPr>
          <w:rFonts w:cstheme="minorHAnsi"/>
          <w:color w:val="0563C1"/>
        </w:rPr>
      </w:pPr>
      <w:proofErr w:type="spellStart"/>
      <w:r w:rsidRPr="001E2B65">
        <w:rPr>
          <w:rFonts w:eastAsia="Arial" w:cstheme="minorHAnsi"/>
          <w:b/>
          <w:bCs/>
          <w:color w:val="000000"/>
        </w:rPr>
        <w:t>Ombuds</w:t>
      </w:r>
      <w:proofErr w:type="spellEnd"/>
      <w:r w:rsidRPr="001E2B65">
        <w:rPr>
          <w:rFonts w:eastAsia="Arial" w:cstheme="minorHAnsi"/>
          <w:b/>
          <w:bCs/>
          <w:color w:val="000000"/>
        </w:rPr>
        <w:t xml:space="preserve"> Office:</w:t>
      </w:r>
      <w:r w:rsidRPr="001E2B65">
        <w:rPr>
          <w:rFonts w:eastAsia="Arial" w:cstheme="minorHAnsi"/>
          <w:color w:val="000000"/>
        </w:rPr>
        <w:t xml:space="preserve"> The Stony Brook University </w:t>
      </w:r>
      <w:proofErr w:type="spellStart"/>
      <w:r w:rsidRPr="001E2B65">
        <w:rPr>
          <w:rFonts w:eastAsia="Arial" w:cstheme="minorHAnsi"/>
          <w:color w:val="000000"/>
        </w:rPr>
        <w:t>Ombuds</w:t>
      </w:r>
      <w:proofErr w:type="spellEnd"/>
      <w:r w:rsidRPr="001E2B65">
        <w:rPr>
          <w:rFonts w:eastAsia="Arial" w:cstheme="minorHAnsi"/>
          <w:color w:val="000000"/>
        </w:rPr>
        <w:t xml:space="preserve"> Office provides an alternative channel for confidential, impartial, independent and informal dispute resolution services for the entire University community. We provide a safe place to voice your concerns and explore options for productive conflict management and resolution. The </w:t>
      </w:r>
      <w:proofErr w:type="spellStart"/>
      <w:r w:rsidRPr="001E2B65">
        <w:rPr>
          <w:rFonts w:eastAsia="Arial" w:cstheme="minorHAnsi"/>
          <w:color w:val="000000"/>
        </w:rPr>
        <w:t>Ombuds</w:t>
      </w:r>
      <w:proofErr w:type="spellEnd"/>
      <w:r w:rsidRPr="001E2B65">
        <w:rPr>
          <w:rFonts w:eastAsia="Arial" w:cstheme="minorHAnsi"/>
          <w:color w:val="000000"/>
        </w:rPr>
        <w:t xml:space="preserve"> Office is a source of confidential advice and information about University policies and procedures and helps individuals and groups address university-related conflicts and concerns. </w:t>
      </w:r>
      <w:r w:rsidRPr="001E2B65">
        <w:rPr>
          <w:rFonts w:eastAsia="Arial" w:cstheme="minorHAnsi"/>
          <w:color w:val="0563C1"/>
        </w:rPr>
        <w:t xml:space="preserve">http://www.stonybrook.edu/ombuds/ </w:t>
      </w:r>
    </w:p>
    <w:p w14:paraId="1F1F931E" w14:textId="77777777" w:rsidR="001E2B65" w:rsidRPr="001E2B65" w:rsidRDefault="001E2B65" w:rsidP="001E2B65">
      <w:pPr>
        <w:widowControl w:val="0"/>
        <w:pBdr>
          <w:top w:val="nil"/>
          <w:left w:val="nil"/>
          <w:bottom w:val="nil"/>
          <w:right w:val="nil"/>
          <w:between w:val="nil"/>
        </w:pBdr>
        <w:spacing w:before="235"/>
        <w:ind w:right="1963"/>
        <w:rPr>
          <w:rFonts w:cstheme="minorHAnsi"/>
          <w:color w:val="0563C1"/>
        </w:rPr>
      </w:pPr>
      <w:r w:rsidRPr="001E2B65">
        <w:rPr>
          <w:rFonts w:eastAsia="Arial" w:cstheme="minorHAnsi"/>
          <w:b/>
          <w:bCs/>
          <w:color w:val="000000"/>
        </w:rPr>
        <w:t>Registrar</w:t>
      </w:r>
      <w:r w:rsidRPr="001E2B65">
        <w:rPr>
          <w:rFonts w:eastAsia="Arial" w:cstheme="minorHAnsi"/>
          <w:color w:val="000000"/>
        </w:rPr>
        <w:t xml:space="preserve">: Having a registration issue? Let them know. Phone: 631-632-6175; email: registrar_office@stonybrook.edu; </w:t>
      </w:r>
      <w:r w:rsidRPr="001E2B65">
        <w:rPr>
          <w:rFonts w:eastAsia="Arial" w:cstheme="minorHAnsi"/>
          <w:color w:val="0563C1"/>
        </w:rPr>
        <w:t xml:space="preserve">http://www.stonybrook.edu/registrar/ </w:t>
      </w:r>
    </w:p>
    <w:p w14:paraId="195BB9AC" w14:textId="77777777" w:rsidR="001E2B65" w:rsidRPr="001E2B65" w:rsidRDefault="001E2B65" w:rsidP="001E2B65">
      <w:pPr>
        <w:widowControl w:val="0"/>
        <w:pBdr>
          <w:top w:val="nil"/>
          <w:left w:val="nil"/>
          <w:bottom w:val="nil"/>
          <w:right w:val="nil"/>
          <w:between w:val="nil"/>
        </w:pBdr>
        <w:spacing w:before="235"/>
        <w:ind w:right="571"/>
        <w:rPr>
          <w:rFonts w:cstheme="minorHAnsi"/>
          <w:color w:val="000000"/>
        </w:rPr>
      </w:pPr>
      <w:r w:rsidRPr="001E2B65">
        <w:rPr>
          <w:rFonts w:eastAsia="Arial" w:cstheme="minorHAnsi"/>
          <w:b/>
          <w:bCs/>
          <w:color w:val="000000"/>
        </w:rPr>
        <w:t>SBU Libraries</w:t>
      </w:r>
      <w:r w:rsidRPr="001E2B65">
        <w:rPr>
          <w:rFonts w:eastAsia="Arial" w:cstheme="minorHAnsi"/>
          <w:color w:val="000000"/>
        </w:rPr>
        <w:t xml:space="preserve">: access to and help in using databases, </w:t>
      </w:r>
      <w:proofErr w:type="spellStart"/>
      <w:r w:rsidRPr="001E2B65">
        <w:rPr>
          <w:rFonts w:eastAsia="Arial" w:cstheme="minorHAnsi"/>
          <w:color w:val="000000"/>
        </w:rPr>
        <w:t>ebooks</w:t>
      </w:r>
      <w:proofErr w:type="spellEnd"/>
      <w:r w:rsidRPr="001E2B65">
        <w:rPr>
          <w:rFonts w:eastAsia="Arial" w:cstheme="minorHAnsi"/>
          <w:color w:val="000000"/>
        </w:rPr>
        <w:t xml:space="preserve">, and other sources for your research. </w:t>
      </w:r>
    </w:p>
    <w:p w14:paraId="6EEEB1CE" w14:textId="77777777" w:rsidR="001E2B65" w:rsidRPr="001E2B65" w:rsidRDefault="001E2B65" w:rsidP="001E2B65">
      <w:pPr>
        <w:widowControl w:val="0"/>
        <w:pBdr>
          <w:top w:val="nil"/>
          <w:left w:val="nil"/>
          <w:bottom w:val="nil"/>
          <w:right w:val="nil"/>
          <w:between w:val="nil"/>
        </w:pBdr>
        <w:spacing w:before="249"/>
        <w:ind w:right="2630"/>
        <w:rPr>
          <w:rFonts w:cstheme="minorHAnsi"/>
          <w:color w:val="1155CC"/>
        </w:rPr>
      </w:pPr>
      <w:r w:rsidRPr="001E2B65">
        <w:rPr>
          <w:rFonts w:eastAsia="Arial" w:cstheme="minorHAnsi"/>
          <w:color w:val="000000"/>
        </w:rPr>
        <w:t xml:space="preserve">• Research Guides and Tutorials: </w:t>
      </w:r>
      <w:r w:rsidRPr="001E2B65">
        <w:rPr>
          <w:rFonts w:eastAsia="Arial" w:cstheme="minorHAnsi"/>
          <w:color w:val="1155CC"/>
        </w:rPr>
        <w:t xml:space="preserve">http://guides.library.stonybrook.edu/ </w:t>
      </w:r>
    </w:p>
    <w:p w14:paraId="56282020" w14:textId="77777777" w:rsidR="001E2B65" w:rsidRPr="001E2B65" w:rsidRDefault="001E2B65" w:rsidP="001E2B65">
      <w:pPr>
        <w:widowControl w:val="0"/>
        <w:pBdr>
          <w:top w:val="nil"/>
          <w:left w:val="nil"/>
          <w:bottom w:val="nil"/>
          <w:right w:val="nil"/>
          <w:between w:val="nil"/>
        </w:pBdr>
        <w:spacing w:before="67"/>
        <w:ind w:right="2505"/>
        <w:rPr>
          <w:rFonts w:cstheme="minorHAnsi"/>
          <w:color w:val="1155CC"/>
        </w:rPr>
      </w:pPr>
      <w:r w:rsidRPr="001E2B65">
        <w:rPr>
          <w:rFonts w:eastAsia="Arial" w:cstheme="minorHAnsi"/>
          <w:color w:val="000000"/>
        </w:rPr>
        <w:t xml:space="preserve">• Getting Help: </w:t>
      </w:r>
      <w:r w:rsidRPr="001E2B65">
        <w:rPr>
          <w:rFonts w:eastAsia="Arial" w:cstheme="minorHAnsi"/>
          <w:color w:val="1155CC"/>
        </w:rPr>
        <w:t xml:space="preserve">https://library.stonybrook.edu/research/ask-a-librarian/ </w:t>
      </w:r>
    </w:p>
    <w:p w14:paraId="5C6541DE" w14:textId="77777777" w:rsidR="001E2B65" w:rsidRPr="001E2B65" w:rsidRDefault="001E2B65" w:rsidP="001E2B65">
      <w:pPr>
        <w:widowControl w:val="0"/>
        <w:pBdr>
          <w:top w:val="nil"/>
          <w:left w:val="nil"/>
          <w:bottom w:val="nil"/>
          <w:right w:val="nil"/>
          <w:between w:val="nil"/>
        </w:pBdr>
        <w:spacing w:before="216"/>
        <w:ind w:right="-43"/>
        <w:rPr>
          <w:rFonts w:cstheme="minorHAnsi"/>
          <w:color w:val="0563C1"/>
        </w:rPr>
      </w:pPr>
      <w:r w:rsidRPr="001E2B65">
        <w:rPr>
          <w:rFonts w:eastAsia="Arial" w:cstheme="minorHAnsi"/>
          <w:b/>
          <w:bCs/>
          <w:color w:val="000000"/>
        </w:rPr>
        <w:t>Student Accessibility Support Center:</w:t>
      </w:r>
      <w:r w:rsidRPr="001E2B65">
        <w:rPr>
          <w:rFonts w:eastAsia="Arial" w:cstheme="minorHAnsi"/>
          <w:color w:val="000000"/>
        </w:rPr>
        <w:t xml:space="preserve"> Students in need of special accommodations should contact SASC. Phone: 631-632-6748; email: sasc@stonybrook.edu; </w:t>
      </w:r>
      <w:r w:rsidRPr="001E2B65">
        <w:rPr>
          <w:rFonts w:eastAsia="Arial" w:cstheme="minorHAnsi"/>
          <w:color w:val="0563C1"/>
        </w:rPr>
        <w:t xml:space="preserve">https://www.stonybrook.edu/sasc/ </w:t>
      </w:r>
    </w:p>
    <w:p w14:paraId="339CBE1C" w14:textId="77777777" w:rsidR="001E2B65" w:rsidRPr="001E2B65" w:rsidRDefault="001E2B65" w:rsidP="001E2B65">
      <w:pPr>
        <w:widowControl w:val="0"/>
        <w:pBdr>
          <w:top w:val="nil"/>
          <w:left w:val="nil"/>
          <w:bottom w:val="nil"/>
          <w:right w:val="nil"/>
          <w:between w:val="nil"/>
        </w:pBdr>
        <w:spacing w:before="230"/>
        <w:ind w:right="3897"/>
        <w:rPr>
          <w:rFonts w:cstheme="minorHAnsi"/>
          <w:color w:val="0563C1"/>
        </w:rPr>
      </w:pPr>
      <w:r w:rsidRPr="001E2B65">
        <w:rPr>
          <w:rFonts w:eastAsia="Arial" w:cstheme="minorHAnsi"/>
          <w:b/>
          <w:bCs/>
          <w:color w:val="000000"/>
        </w:rPr>
        <w:t>Support for Online Learning</w:t>
      </w:r>
      <w:r w:rsidRPr="001E2B65">
        <w:rPr>
          <w:rFonts w:eastAsia="Arial" w:cstheme="minorHAnsi"/>
          <w:color w:val="000000"/>
        </w:rPr>
        <w:t xml:space="preserve">: </w:t>
      </w:r>
      <w:r w:rsidRPr="001E2B65">
        <w:rPr>
          <w:rFonts w:eastAsia="Arial" w:cstheme="minorHAnsi"/>
          <w:color w:val="0563C1"/>
        </w:rPr>
        <w:t xml:space="preserve">https://www.stonybrook.edu/online/ </w:t>
      </w:r>
    </w:p>
    <w:p w14:paraId="1F36178F" w14:textId="77777777" w:rsidR="001E2B65" w:rsidRPr="001E2B65" w:rsidRDefault="001E2B65" w:rsidP="001E2B65">
      <w:pPr>
        <w:widowControl w:val="0"/>
        <w:pBdr>
          <w:top w:val="nil"/>
          <w:left w:val="nil"/>
          <w:bottom w:val="nil"/>
          <w:right w:val="nil"/>
          <w:between w:val="nil"/>
        </w:pBdr>
        <w:spacing w:before="235"/>
        <w:ind w:right="1847"/>
        <w:rPr>
          <w:rFonts w:cstheme="minorHAnsi"/>
          <w:color w:val="0563C1"/>
        </w:rPr>
      </w:pPr>
      <w:r w:rsidRPr="001E2B65">
        <w:rPr>
          <w:rFonts w:eastAsia="Arial" w:cstheme="minorHAnsi"/>
          <w:b/>
          <w:bCs/>
          <w:color w:val="000000"/>
        </w:rPr>
        <w:t>Writing Center</w:t>
      </w:r>
      <w:r w:rsidRPr="001E2B65">
        <w:rPr>
          <w:rFonts w:eastAsia="Arial" w:cstheme="minorHAnsi"/>
          <w:color w:val="000000"/>
        </w:rPr>
        <w:t xml:space="preserve">: Students are able to schedule face-to-face and online appointments. </w:t>
      </w:r>
      <w:r w:rsidRPr="001E2B65">
        <w:rPr>
          <w:rFonts w:eastAsia="Arial" w:cstheme="minorHAnsi"/>
          <w:color w:val="0563C1"/>
        </w:rPr>
        <w:t>https://www.stonybrook.edu/writingcenter/</w:t>
      </w:r>
      <w:bookmarkEnd w:id="2"/>
      <w:r w:rsidRPr="001E2B65">
        <w:rPr>
          <w:rFonts w:eastAsia="Arial" w:cstheme="minorHAnsi"/>
          <w:color w:val="0563C1"/>
        </w:rPr>
        <w:t xml:space="preserve"> </w:t>
      </w:r>
    </w:p>
    <w:p w14:paraId="1AEE4DD4" w14:textId="77777777" w:rsidR="000D2F4F" w:rsidRPr="000D2F4F" w:rsidRDefault="000D2F4F" w:rsidP="006C5985">
      <w:pPr>
        <w:rPr>
          <w:sz w:val="32"/>
          <w:szCs w:val="32"/>
        </w:rPr>
      </w:pPr>
    </w:p>
    <w:sectPr w:rsidR="000D2F4F" w:rsidRPr="000D2F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EE8F0" w14:textId="77777777" w:rsidR="004F6DA5" w:rsidRDefault="004F6DA5" w:rsidP="006C5985">
      <w:pPr>
        <w:spacing w:after="0" w:line="240" w:lineRule="auto"/>
      </w:pPr>
      <w:r>
        <w:separator/>
      </w:r>
    </w:p>
  </w:endnote>
  <w:endnote w:type="continuationSeparator" w:id="0">
    <w:p w14:paraId="55F7B92A" w14:textId="77777777" w:rsidR="004F6DA5" w:rsidRDefault="004F6DA5" w:rsidP="006C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23938" w14:textId="77777777" w:rsidR="004F6DA5" w:rsidRDefault="004F6DA5" w:rsidP="006C5985">
      <w:pPr>
        <w:spacing w:after="0" w:line="240" w:lineRule="auto"/>
      </w:pPr>
      <w:r>
        <w:separator/>
      </w:r>
    </w:p>
  </w:footnote>
  <w:footnote w:type="continuationSeparator" w:id="0">
    <w:p w14:paraId="56277EE7" w14:textId="77777777" w:rsidR="004F6DA5" w:rsidRDefault="004F6DA5" w:rsidP="006C5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F8C"/>
    <w:multiLevelType w:val="multilevel"/>
    <w:tmpl w:val="ACDC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C33FA"/>
    <w:multiLevelType w:val="multilevel"/>
    <w:tmpl w:val="8AA6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802C1"/>
    <w:multiLevelType w:val="hybridMultilevel"/>
    <w:tmpl w:val="D40A42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42430D9"/>
    <w:multiLevelType w:val="multilevel"/>
    <w:tmpl w:val="5C7A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E29CD"/>
    <w:multiLevelType w:val="hybridMultilevel"/>
    <w:tmpl w:val="A964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D4E6A"/>
    <w:multiLevelType w:val="hybridMultilevel"/>
    <w:tmpl w:val="EF06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96921"/>
    <w:multiLevelType w:val="hybridMultilevel"/>
    <w:tmpl w:val="A5D6B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86E1C"/>
    <w:multiLevelType w:val="multilevel"/>
    <w:tmpl w:val="E156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67BE9"/>
    <w:multiLevelType w:val="multilevel"/>
    <w:tmpl w:val="E14EF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8D38FD"/>
    <w:multiLevelType w:val="multilevel"/>
    <w:tmpl w:val="1C7E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2"/>
  </w:num>
  <w:num w:numId="5">
    <w:abstractNumId w:val="3"/>
  </w:num>
  <w:num w:numId="6">
    <w:abstractNumId w:val="8"/>
  </w:num>
  <w:num w:numId="7">
    <w:abstractNumId w:val="9"/>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CA"/>
    <w:rsid w:val="000847CF"/>
    <w:rsid w:val="000D2F4F"/>
    <w:rsid w:val="00132C5B"/>
    <w:rsid w:val="00137869"/>
    <w:rsid w:val="001E2B65"/>
    <w:rsid w:val="002410F2"/>
    <w:rsid w:val="00291E7C"/>
    <w:rsid w:val="002A790D"/>
    <w:rsid w:val="00367EC7"/>
    <w:rsid w:val="003B07A5"/>
    <w:rsid w:val="003B3C01"/>
    <w:rsid w:val="003C05B3"/>
    <w:rsid w:val="003E1736"/>
    <w:rsid w:val="0044226C"/>
    <w:rsid w:val="00446B0A"/>
    <w:rsid w:val="004F6DA5"/>
    <w:rsid w:val="005049CA"/>
    <w:rsid w:val="005D766A"/>
    <w:rsid w:val="0063298B"/>
    <w:rsid w:val="00645749"/>
    <w:rsid w:val="00665124"/>
    <w:rsid w:val="006C5985"/>
    <w:rsid w:val="00853B82"/>
    <w:rsid w:val="00864AAB"/>
    <w:rsid w:val="00885047"/>
    <w:rsid w:val="00A1515B"/>
    <w:rsid w:val="00A8151B"/>
    <w:rsid w:val="00AA4085"/>
    <w:rsid w:val="00AD31B3"/>
    <w:rsid w:val="00AE2783"/>
    <w:rsid w:val="00AE5F63"/>
    <w:rsid w:val="00B461B1"/>
    <w:rsid w:val="00B52F4D"/>
    <w:rsid w:val="00B77667"/>
    <w:rsid w:val="00B94083"/>
    <w:rsid w:val="00BC5F31"/>
    <w:rsid w:val="00C515B1"/>
    <w:rsid w:val="00C60765"/>
    <w:rsid w:val="00C66937"/>
    <w:rsid w:val="00C9117A"/>
    <w:rsid w:val="00D430D7"/>
    <w:rsid w:val="00D7511A"/>
    <w:rsid w:val="00DC4508"/>
    <w:rsid w:val="00DD58F1"/>
    <w:rsid w:val="00E47CB2"/>
    <w:rsid w:val="00E9293A"/>
    <w:rsid w:val="00EF7FA3"/>
    <w:rsid w:val="00FA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2BA1"/>
  <w15:chartTrackingRefBased/>
  <w15:docId w15:val="{6B034C1C-647C-4927-93CF-41B378B1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57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D31B3"/>
    <w:pPr>
      <w:spacing w:before="100" w:beforeAutospacing="1" w:after="100" w:afterAutospacing="1" w:line="240" w:lineRule="auto"/>
      <w:outlineLvl w:val="1"/>
    </w:pPr>
    <w:rPr>
      <w:rFonts w:ascii="Times" w:eastAsia="Times New Roman" w:hAnsi="Time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9CA"/>
    <w:pPr>
      <w:ind w:left="720"/>
      <w:contextualSpacing/>
    </w:pPr>
  </w:style>
  <w:style w:type="table" w:styleId="TableGrid">
    <w:name w:val="Table Grid"/>
    <w:basedOn w:val="TableNormal"/>
    <w:uiPriority w:val="99"/>
    <w:rsid w:val="006C598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985"/>
  </w:style>
  <w:style w:type="paragraph" w:styleId="Footer">
    <w:name w:val="footer"/>
    <w:basedOn w:val="Normal"/>
    <w:link w:val="FooterChar"/>
    <w:uiPriority w:val="99"/>
    <w:unhideWhenUsed/>
    <w:rsid w:val="006C5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985"/>
  </w:style>
  <w:style w:type="character" w:customStyle="1" w:styleId="Heading2Char">
    <w:name w:val="Heading 2 Char"/>
    <w:basedOn w:val="DefaultParagraphFont"/>
    <w:link w:val="Heading2"/>
    <w:uiPriority w:val="9"/>
    <w:rsid w:val="00AD31B3"/>
    <w:rPr>
      <w:rFonts w:ascii="Times" w:eastAsia="Times New Roman" w:hAnsi="Times" w:cs="Times New Roman"/>
      <w:b/>
      <w:bCs/>
      <w:sz w:val="36"/>
      <w:szCs w:val="36"/>
    </w:rPr>
  </w:style>
  <w:style w:type="character" w:styleId="Hyperlink">
    <w:name w:val="Hyperlink"/>
    <w:rsid w:val="00AD31B3"/>
    <w:rPr>
      <w:color w:val="0000FF"/>
      <w:u w:val="single"/>
    </w:rPr>
  </w:style>
  <w:style w:type="paragraph" w:styleId="NormalWeb">
    <w:name w:val="Normal (Web)"/>
    <w:basedOn w:val="Normal"/>
    <w:uiPriority w:val="99"/>
    <w:unhideWhenUsed/>
    <w:rsid w:val="00AD31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AD31B3"/>
    <w:rPr>
      <w:i/>
      <w:iCs/>
    </w:rPr>
  </w:style>
  <w:style w:type="character" w:customStyle="1" w:styleId="apple-converted-space">
    <w:name w:val="apple-converted-space"/>
    <w:rsid w:val="00AD31B3"/>
  </w:style>
  <w:style w:type="character" w:customStyle="1" w:styleId="Heading1Char">
    <w:name w:val="Heading 1 Char"/>
    <w:basedOn w:val="DefaultParagraphFont"/>
    <w:link w:val="Heading1"/>
    <w:uiPriority w:val="9"/>
    <w:rsid w:val="0064574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E2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537298">
      <w:bodyDiv w:val="1"/>
      <w:marLeft w:val="0"/>
      <w:marRight w:val="0"/>
      <w:marTop w:val="0"/>
      <w:marBottom w:val="0"/>
      <w:divBdr>
        <w:top w:val="none" w:sz="0" w:space="0" w:color="auto"/>
        <w:left w:val="none" w:sz="0" w:space="0" w:color="auto"/>
        <w:bottom w:val="none" w:sz="0" w:space="0" w:color="auto"/>
        <w:right w:val="none" w:sz="0" w:space="0" w:color="auto"/>
      </w:divBdr>
    </w:div>
    <w:div w:id="2024818189">
      <w:bodyDiv w:val="1"/>
      <w:marLeft w:val="0"/>
      <w:marRight w:val="0"/>
      <w:marTop w:val="0"/>
      <w:marBottom w:val="0"/>
      <w:divBdr>
        <w:top w:val="none" w:sz="0" w:space="0" w:color="auto"/>
        <w:left w:val="none" w:sz="0" w:space="0" w:color="auto"/>
        <w:bottom w:val="none" w:sz="0" w:space="0" w:color="auto"/>
        <w:right w:val="none" w:sz="0" w:space="0" w:color="auto"/>
      </w:divBdr>
    </w:div>
    <w:div w:id="2085830815">
      <w:bodyDiv w:val="1"/>
      <w:marLeft w:val="0"/>
      <w:marRight w:val="0"/>
      <w:marTop w:val="0"/>
      <w:marBottom w:val="0"/>
      <w:divBdr>
        <w:top w:val="none" w:sz="0" w:space="0" w:color="auto"/>
        <w:left w:val="none" w:sz="0" w:space="0" w:color="auto"/>
        <w:bottom w:val="none" w:sz="0" w:space="0" w:color="auto"/>
        <w:right w:val="none" w:sz="0" w:space="0" w:color="auto"/>
      </w:divBdr>
    </w:div>
    <w:div w:id="20879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an.zhang.1@stonybrook.edu" TargetMode="External"/><Relationship Id="rId13" Type="http://schemas.openxmlformats.org/officeDocument/2006/relationships/hyperlink" Target="https://download.respondus.com/lockdown/download.php?id=77211351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cholas.ullrich@stonybrook.edu" TargetMode="External"/><Relationship Id="rId12" Type="http://schemas.openxmlformats.org/officeDocument/2006/relationships/hyperlink" Target="https://www.respondus.com/products/lockdown-browser/student-movi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sychsp@stonybrook.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baproject.com/modules/attention" TargetMode="External"/><Relationship Id="rId5" Type="http://schemas.openxmlformats.org/officeDocument/2006/relationships/footnotes" Target="footnotes.xml"/><Relationship Id="rId15" Type="http://schemas.openxmlformats.org/officeDocument/2006/relationships/hyperlink" Target="http://www.stonybrook.edu/commcms/academic_integrity/index.html" TargetMode="External"/><Relationship Id="rId10" Type="http://schemas.openxmlformats.org/officeDocument/2006/relationships/hyperlink" Target="mailto:hwichan.oh@stonybrook.edu" TargetMode="External"/><Relationship Id="rId4" Type="http://schemas.openxmlformats.org/officeDocument/2006/relationships/webSettings" Target="webSettings.xml"/><Relationship Id="rId9" Type="http://schemas.openxmlformats.org/officeDocument/2006/relationships/hyperlink" Target="mailto:daisy.zavala@stonybrook.edu" TargetMode="External"/><Relationship Id="rId14" Type="http://schemas.openxmlformats.org/officeDocument/2006/relationships/hyperlink" Target="https://www.stonybrook.edu/ehs/fire/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3669</Words>
  <Characters>20916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Mann</dc:creator>
  <cp:keywords/>
  <dc:description/>
  <cp:lastModifiedBy>Heather Mann</cp:lastModifiedBy>
  <cp:revision>3</cp:revision>
  <dcterms:created xsi:type="dcterms:W3CDTF">2020-08-22T17:39:00Z</dcterms:created>
  <dcterms:modified xsi:type="dcterms:W3CDTF">2020-08-22T19:04:00Z</dcterms:modified>
</cp:coreProperties>
</file>