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600" w:rsidRPr="00F2704E" w:rsidRDefault="00C10600" w:rsidP="00C10600">
      <w:pPr>
        <w:rPr>
          <w:color w:val="000000" w:themeColor="text1"/>
        </w:rPr>
      </w:pPr>
      <w:r w:rsidRPr="00F2704E">
        <w:rPr>
          <w:color w:val="000000" w:themeColor="text1"/>
        </w:rPr>
        <w:t>Questions:</w:t>
      </w:r>
    </w:p>
    <w:p w:rsidR="000F526C" w:rsidRDefault="000F526C" w:rsidP="000F526C">
      <w:r>
        <w:t xml:space="preserve">1 The titration reaction in this experiment is between ascorbic acid and iodine, can we directly use iodine to prepare an iodine standard solution, </w:t>
      </w:r>
      <w:proofErr w:type="gramStart"/>
      <w:r>
        <w:t>then</w:t>
      </w:r>
      <w:proofErr w:type="gramEnd"/>
      <w:r>
        <w:t xml:space="preserve"> do the titration with the iodine solution? Why or why not?</w:t>
      </w:r>
    </w:p>
    <w:p w:rsidR="000F526C" w:rsidRDefault="000F526C" w:rsidP="000F526C">
      <w:r>
        <w:t>2 Why is NaHCO</w:t>
      </w:r>
      <w:r w:rsidRPr="003315A4">
        <w:rPr>
          <w:vertAlign w:val="subscript"/>
        </w:rPr>
        <w:t>3</w:t>
      </w:r>
      <w:r>
        <w:t xml:space="preserve"> added when preparing the KI </w:t>
      </w:r>
      <w:proofErr w:type="gramStart"/>
      <w:r>
        <w:t>solution.</w:t>
      </w:r>
      <w:proofErr w:type="gramEnd"/>
    </w:p>
    <w:p w:rsidR="000F526C" w:rsidRDefault="000F526C" w:rsidP="000F526C">
      <w:proofErr w:type="gramStart"/>
      <w:r>
        <w:t xml:space="preserve">3 Suppose a sample needs to consume 0.02m </w:t>
      </w:r>
      <w:proofErr w:type="spellStart"/>
      <w:r>
        <w:t>mol</w:t>
      </w:r>
      <w:proofErr w:type="spellEnd"/>
      <w:r>
        <w:t xml:space="preserve"> KIO</w:t>
      </w:r>
      <w:r w:rsidRPr="003315A4">
        <w:rPr>
          <w:vertAlign w:val="subscript"/>
        </w:rPr>
        <w:t>3</w:t>
      </w:r>
      <w:r>
        <w:t xml:space="preserve"> to reach the endpoint, theoretically, the solution must have at least how much grams of KI?</w:t>
      </w:r>
      <w:proofErr w:type="gramEnd"/>
    </w:p>
    <w:p w:rsidR="000F526C" w:rsidRDefault="000F526C" w:rsidP="000F526C">
      <w:r>
        <w:t>4 A student is supposed to add 5 mL KI solution into the sample, but, due to a mistake, the student added 5.1 mL KI solution. Will the mistake affect the calculated concentration of ascorbic acid? If yes, higher or lower? Explain.</w:t>
      </w:r>
    </w:p>
    <w:p w:rsidR="000F526C" w:rsidRDefault="000F526C" w:rsidP="000F526C">
      <w:proofErr w:type="gramStart"/>
      <w:r>
        <w:t>5</w:t>
      </w:r>
      <w:proofErr w:type="gramEnd"/>
      <w:r>
        <w:t xml:space="preserve"> Describe in detail the steps of a quantitative transfer. In this experiment, you are required to weight your sample in a 50 mL beaker and </w:t>
      </w:r>
      <w:r w:rsidR="005D076F">
        <w:t>quantitatively</w:t>
      </w:r>
      <w:r>
        <w:t xml:space="preserve"> transfer and dilute it in a 10.00 mL volumetric flask. Be specific when describing the quantity of water</w:t>
      </w:r>
      <w:bookmarkStart w:id="0" w:name="_GoBack"/>
      <w:bookmarkEnd w:id="0"/>
      <w:r>
        <w:t xml:space="preserve"> used and the tools you will need.  </w:t>
      </w:r>
    </w:p>
    <w:p w:rsidR="004A32D7" w:rsidRDefault="004A32D7"/>
    <w:sectPr w:rsidR="004A32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00"/>
    <w:rsid w:val="000C0BD1"/>
    <w:rsid w:val="000F526C"/>
    <w:rsid w:val="002F1C08"/>
    <w:rsid w:val="00320C90"/>
    <w:rsid w:val="003C5310"/>
    <w:rsid w:val="004A32D7"/>
    <w:rsid w:val="004E7E5F"/>
    <w:rsid w:val="005D076F"/>
    <w:rsid w:val="00627BF4"/>
    <w:rsid w:val="006C0191"/>
    <w:rsid w:val="006C6B90"/>
    <w:rsid w:val="00963C00"/>
    <w:rsid w:val="00B03BDE"/>
    <w:rsid w:val="00C10600"/>
    <w:rsid w:val="00D30738"/>
    <w:rsid w:val="00DF26BD"/>
    <w:rsid w:val="00F2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191D6"/>
  <w15:chartTrackingRefBased/>
  <w15:docId w15:val="{2FCDEC49-B128-4865-BBA4-5673FA65B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6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106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06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060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06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6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Poly Pomona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 Sun</dc:creator>
  <cp:keywords/>
  <dc:description/>
  <cp:lastModifiedBy>Peng Sun</cp:lastModifiedBy>
  <cp:revision>4</cp:revision>
  <dcterms:created xsi:type="dcterms:W3CDTF">2020-09-13T20:56:00Z</dcterms:created>
  <dcterms:modified xsi:type="dcterms:W3CDTF">2020-09-14T00:27:00Z</dcterms:modified>
</cp:coreProperties>
</file>