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0E26E" w14:textId="77777777" w:rsidR="00D25C55" w:rsidRPr="0002722A" w:rsidRDefault="00296C74" w:rsidP="0002722A">
      <w:pPr>
        <w:spacing w:line="360" w:lineRule="auto"/>
        <w:rPr>
          <w:rFonts w:asciiTheme="majorBidi" w:hAnsiTheme="majorBidi" w:cstheme="majorBidi"/>
        </w:rPr>
      </w:pPr>
      <w:r w:rsidRPr="0002722A">
        <w:rPr>
          <w:rFonts w:asciiTheme="majorBidi" w:hAnsiTheme="majorBidi" w:cstheme="majorBidi"/>
          <w:noProof/>
          <w:color w:val="6E6C6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EB5F816" wp14:editId="65FB2866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B6B4E" w14:textId="77777777" w:rsidR="00296C74" w:rsidRPr="0002722A" w:rsidRDefault="00D25C55" w:rsidP="0002722A">
      <w:pPr>
        <w:spacing w:line="360" w:lineRule="auto"/>
        <w:rPr>
          <w:rFonts w:asciiTheme="majorBidi" w:hAnsiTheme="majorBidi" w:cstheme="majorBidi"/>
        </w:rPr>
      </w:pPr>
      <w:r w:rsidRPr="0002722A">
        <w:rPr>
          <w:rFonts w:asciiTheme="majorBidi" w:hAnsiTheme="majorBidi" w:cstheme="majorBidi"/>
          <w:color w:val="002060"/>
        </w:rPr>
        <w:t>College of Administrative and Financial Sciences</w:t>
      </w:r>
    </w:p>
    <w:p w14:paraId="606064E7" w14:textId="77777777" w:rsidR="00296C74" w:rsidRPr="0002722A" w:rsidRDefault="00743E7E" w:rsidP="0002722A">
      <w:pPr>
        <w:spacing w:line="360" w:lineRule="auto"/>
        <w:rPr>
          <w:rFonts w:asciiTheme="majorBidi" w:hAnsiTheme="majorBidi" w:cstheme="majorBidi"/>
        </w:rPr>
      </w:pPr>
      <w:r w:rsidRPr="0002722A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9CB09" wp14:editId="7CFF0D61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29CF7584" w14:textId="77777777" w:rsidR="00DD3BC0" w:rsidRPr="0002722A" w:rsidRDefault="00DD3BC0" w:rsidP="0002722A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6D0BDC63" w14:textId="2DC2EB73" w:rsidR="00832CD9" w:rsidRPr="0068094F" w:rsidRDefault="00E46972" w:rsidP="0002722A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68094F">
        <w:rPr>
          <w:rFonts w:asciiTheme="majorBidi" w:hAnsiTheme="majorBidi" w:cstheme="majorBidi"/>
          <w:b/>
          <w:bCs/>
        </w:rPr>
        <w:t>Assignment 1</w:t>
      </w:r>
    </w:p>
    <w:p w14:paraId="285A13F4" w14:textId="77777777" w:rsidR="00B634F0" w:rsidRPr="0068094F" w:rsidRDefault="00743E7E" w:rsidP="0002722A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68094F">
        <w:rPr>
          <w:rFonts w:asciiTheme="majorBidi" w:hAnsiTheme="majorBidi" w:cstheme="majorBidi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13ED8" wp14:editId="2DC4C10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68094F">
        <w:rPr>
          <w:rFonts w:asciiTheme="majorBidi" w:hAnsiTheme="majorBidi" w:cstheme="majorBidi"/>
          <w:b/>
          <w:bCs/>
        </w:rPr>
        <w:t>D</w:t>
      </w:r>
      <w:r w:rsidRPr="0068094F">
        <w:rPr>
          <w:rFonts w:asciiTheme="majorBidi" w:hAnsiTheme="majorBidi" w:cstheme="majorBidi"/>
          <w:b/>
          <w:bCs/>
        </w:rPr>
        <w:t>ead</w:t>
      </w:r>
      <w:r w:rsidR="00E46972" w:rsidRPr="0068094F">
        <w:rPr>
          <w:rFonts w:asciiTheme="majorBidi" w:hAnsiTheme="majorBidi" w:cstheme="majorBidi"/>
          <w:b/>
          <w:bCs/>
        </w:rPr>
        <w:t xml:space="preserve">line: </w:t>
      </w:r>
      <w:r w:rsidR="00B634F0" w:rsidRPr="0068094F">
        <w:rPr>
          <w:rFonts w:asciiTheme="majorBidi" w:hAnsiTheme="majorBidi" w:cstheme="majorBidi"/>
          <w:b/>
          <w:bCs/>
        </w:rPr>
        <w:t>Saturday 10/10/2020 @ 23:59</w:t>
      </w:r>
    </w:p>
    <w:p w14:paraId="1A5395ED" w14:textId="22BC3336" w:rsidR="00E46972" w:rsidRPr="0002722A" w:rsidRDefault="00E46972" w:rsidP="0002722A">
      <w:pPr>
        <w:spacing w:line="360" w:lineRule="auto"/>
        <w:jc w:val="center"/>
        <w:rPr>
          <w:rFonts w:asciiTheme="majorBidi" w:hAnsiTheme="majorBidi" w:cstheme="majorBidi"/>
        </w:rPr>
      </w:pPr>
    </w:p>
    <w:p w14:paraId="13AB537B" w14:textId="77777777" w:rsidR="00743E7E" w:rsidRPr="0002722A" w:rsidRDefault="00743E7E" w:rsidP="0002722A">
      <w:pPr>
        <w:spacing w:line="360" w:lineRule="auto"/>
        <w:rPr>
          <w:rFonts w:asciiTheme="majorBidi" w:hAnsiTheme="majorBidi" w:cstheme="majorBidi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68094F" w14:paraId="1A9C80B0" w14:textId="77777777" w:rsidTr="009D49C8">
        <w:tc>
          <w:tcPr>
            <w:tcW w:w="4675" w:type="dxa"/>
            <w:vAlign w:val="center"/>
          </w:tcPr>
          <w:p w14:paraId="2EAE59DF" w14:textId="77777777" w:rsidR="00E46972" w:rsidRPr="0068094F" w:rsidRDefault="00E46972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 xml:space="preserve">Course </w:t>
            </w:r>
            <w:r w:rsidR="00EC604F" w:rsidRPr="0068094F">
              <w:rPr>
                <w:rFonts w:asciiTheme="majorBidi" w:hAnsiTheme="majorBidi" w:cstheme="majorBidi"/>
                <w:b/>
                <w:bCs/>
              </w:rPr>
              <w:t xml:space="preserve">Name: </w:t>
            </w:r>
            <w:r w:rsidR="001F5E81" w:rsidRPr="0068094F">
              <w:rPr>
                <w:rFonts w:asciiTheme="majorBidi" w:hAnsiTheme="majorBidi" w:cstheme="majorBidi"/>
                <w:b/>
                <w:bCs/>
              </w:rPr>
              <w:t>Tax and Zakat Accounting</w:t>
            </w:r>
            <w:r w:rsidR="00EC604F" w:rsidRPr="0068094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71BA7EB9" w14:textId="77777777" w:rsidR="00E46972" w:rsidRPr="0068094F" w:rsidRDefault="00E46972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>Student’s Name:</w:t>
            </w:r>
          </w:p>
        </w:tc>
      </w:tr>
      <w:tr w:rsidR="00E46972" w:rsidRPr="0068094F" w14:paraId="46621419" w14:textId="77777777" w:rsidTr="009D49C8">
        <w:tc>
          <w:tcPr>
            <w:tcW w:w="4675" w:type="dxa"/>
            <w:vAlign w:val="center"/>
          </w:tcPr>
          <w:p w14:paraId="01018E9F" w14:textId="77777777" w:rsidR="00E46972" w:rsidRPr="0068094F" w:rsidRDefault="00E46972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>Course Code</w:t>
            </w:r>
            <w:r w:rsidR="00764349" w:rsidRPr="0068094F">
              <w:rPr>
                <w:rFonts w:asciiTheme="majorBidi" w:hAnsiTheme="majorBidi" w:cstheme="majorBidi"/>
                <w:b/>
                <w:bCs/>
              </w:rPr>
              <w:t>:</w:t>
            </w:r>
            <w:r w:rsidR="001F5E81" w:rsidRPr="0068094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C604F" w:rsidRPr="0068094F">
              <w:rPr>
                <w:rFonts w:asciiTheme="majorBidi" w:hAnsiTheme="majorBidi" w:cstheme="majorBidi"/>
                <w:b/>
                <w:bCs/>
              </w:rPr>
              <w:t xml:space="preserve">ACCT </w:t>
            </w:r>
            <w:r w:rsidR="001F5E81" w:rsidRPr="0068094F">
              <w:rPr>
                <w:rFonts w:asciiTheme="majorBidi" w:hAnsiTheme="majorBidi" w:cstheme="majorBidi"/>
                <w:b/>
                <w:bCs/>
              </w:rPr>
              <w:t>4</w:t>
            </w:r>
            <w:r w:rsidR="00EC604F" w:rsidRPr="0068094F"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5220" w:type="dxa"/>
            <w:vAlign w:val="center"/>
          </w:tcPr>
          <w:p w14:paraId="33C92375" w14:textId="77777777" w:rsidR="00E46972" w:rsidRPr="0068094F" w:rsidRDefault="00E46972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>Student’s ID Number</w:t>
            </w:r>
            <w:r w:rsidR="00764349" w:rsidRPr="0068094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E46972" w:rsidRPr="0068094F" w14:paraId="15C59A69" w14:textId="77777777" w:rsidTr="009D49C8">
        <w:tc>
          <w:tcPr>
            <w:tcW w:w="4675" w:type="dxa"/>
            <w:vAlign w:val="center"/>
          </w:tcPr>
          <w:p w14:paraId="3BA9EB32" w14:textId="00156C8A" w:rsidR="00E46972" w:rsidRPr="0068094F" w:rsidRDefault="009D49C8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>Semester</w:t>
            </w:r>
            <w:r w:rsidR="00D95849" w:rsidRPr="0068094F">
              <w:rPr>
                <w:rFonts w:asciiTheme="majorBidi" w:hAnsiTheme="majorBidi" w:cstheme="majorBidi"/>
                <w:b/>
                <w:bCs/>
              </w:rPr>
              <w:t xml:space="preserve"> 1</w:t>
            </w:r>
          </w:p>
        </w:tc>
        <w:tc>
          <w:tcPr>
            <w:tcW w:w="5220" w:type="dxa"/>
            <w:vAlign w:val="center"/>
          </w:tcPr>
          <w:p w14:paraId="00B0B2BD" w14:textId="77777777" w:rsidR="00E46972" w:rsidRPr="0068094F" w:rsidRDefault="009D49C8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>CRN:</w:t>
            </w:r>
          </w:p>
        </w:tc>
      </w:tr>
      <w:tr w:rsidR="009D49C8" w:rsidRPr="0068094F" w14:paraId="0E6EC691" w14:textId="77777777" w:rsidTr="009D49C8">
        <w:tc>
          <w:tcPr>
            <w:tcW w:w="9895" w:type="dxa"/>
            <w:gridSpan w:val="2"/>
            <w:vAlign w:val="center"/>
          </w:tcPr>
          <w:p w14:paraId="58C165E4" w14:textId="71622474" w:rsidR="009D49C8" w:rsidRPr="0068094F" w:rsidRDefault="009D49C8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>Academic Year: 144</w:t>
            </w:r>
            <w:r w:rsidR="00B634F0" w:rsidRPr="0068094F">
              <w:rPr>
                <w:rFonts w:asciiTheme="majorBidi" w:hAnsiTheme="majorBidi" w:cstheme="majorBidi"/>
                <w:b/>
                <w:bCs/>
              </w:rPr>
              <w:t>1/</w:t>
            </w:r>
            <w:r w:rsidRPr="0068094F">
              <w:rPr>
                <w:rFonts w:asciiTheme="majorBidi" w:hAnsiTheme="majorBidi" w:cstheme="majorBidi"/>
                <w:b/>
                <w:bCs/>
              </w:rPr>
              <w:t>144</w:t>
            </w:r>
            <w:r w:rsidR="00B634F0" w:rsidRPr="0068094F">
              <w:rPr>
                <w:rFonts w:asciiTheme="majorBidi" w:hAnsiTheme="majorBidi" w:cstheme="majorBidi"/>
                <w:b/>
                <w:bCs/>
              </w:rPr>
              <w:t>2</w:t>
            </w:r>
            <w:r w:rsidRPr="0068094F">
              <w:rPr>
                <w:rFonts w:asciiTheme="majorBidi" w:hAnsiTheme="majorBidi" w:cstheme="majorBidi"/>
                <w:b/>
                <w:bCs/>
              </w:rPr>
              <w:t xml:space="preserve"> H</w:t>
            </w:r>
          </w:p>
        </w:tc>
      </w:tr>
    </w:tbl>
    <w:p w14:paraId="4AC465AB" w14:textId="77777777" w:rsidR="00FA489A" w:rsidRPr="0068094F" w:rsidRDefault="00FA489A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p w14:paraId="6B7D256A" w14:textId="77777777" w:rsidR="00E46972" w:rsidRPr="0068094F" w:rsidRDefault="00FA489A" w:rsidP="0002722A">
      <w:pPr>
        <w:spacing w:line="360" w:lineRule="auto"/>
        <w:ind w:left="-153"/>
        <w:rPr>
          <w:rFonts w:asciiTheme="majorBidi" w:hAnsiTheme="majorBidi" w:cstheme="majorBidi"/>
          <w:b/>
          <w:bCs/>
        </w:rPr>
      </w:pPr>
      <w:r w:rsidRPr="0068094F">
        <w:rPr>
          <w:rFonts w:asciiTheme="majorBidi" w:hAnsiTheme="majorBidi" w:cstheme="majorBidi"/>
          <w:b/>
          <w:bCs/>
        </w:rPr>
        <w:t>For Instructor</w:t>
      </w:r>
      <w:r w:rsidR="007A724C" w:rsidRPr="0068094F">
        <w:rPr>
          <w:rFonts w:asciiTheme="majorBidi" w:hAnsiTheme="majorBidi" w:cstheme="majorBidi"/>
          <w:b/>
          <w:bCs/>
        </w:rPr>
        <w:t>’</w:t>
      </w:r>
      <w:r w:rsidRPr="0068094F">
        <w:rPr>
          <w:rFonts w:asciiTheme="majorBidi" w:hAnsiTheme="majorBidi" w:cstheme="majorBidi"/>
          <w:b/>
          <w:bCs/>
        </w:rPr>
        <w:t>s 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:rsidRPr="0068094F" w14:paraId="1F024A1E" w14:textId="77777777" w:rsidTr="00F86764">
        <w:tc>
          <w:tcPr>
            <w:tcW w:w="9921" w:type="dxa"/>
            <w:gridSpan w:val="2"/>
          </w:tcPr>
          <w:p w14:paraId="3B113A9C" w14:textId="77777777" w:rsidR="00FA489A" w:rsidRPr="0068094F" w:rsidRDefault="00FA489A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>Instructor’s Name:</w:t>
            </w:r>
          </w:p>
        </w:tc>
      </w:tr>
      <w:tr w:rsidR="00FA489A" w:rsidRPr="0068094F" w14:paraId="076E0BAD" w14:textId="77777777" w:rsidTr="00FA489A">
        <w:tc>
          <w:tcPr>
            <w:tcW w:w="4680" w:type="dxa"/>
          </w:tcPr>
          <w:p w14:paraId="35E21367" w14:textId="77777777" w:rsidR="00FA489A" w:rsidRPr="0068094F" w:rsidRDefault="00FA489A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>Students’ Grade:  Marks Obtained/Out of</w:t>
            </w:r>
          </w:p>
        </w:tc>
        <w:tc>
          <w:tcPr>
            <w:tcW w:w="5241" w:type="dxa"/>
          </w:tcPr>
          <w:p w14:paraId="3D0F1A3B" w14:textId="77777777" w:rsidR="00FA489A" w:rsidRPr="0068094F" w:rsidRDefault="00FA489A" w:rsidP="0002722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8094F">
              <w:rPr>
                <w:rFonts w:asciiTheme="majorBidi" w:hAnsiTheme="majorBidi" w:cstheme="majorBidi"/>
                <w:b/>
                <w:bCs/>
              </w:rPr>
              <w:t>Level of Marks: High/Middle/Low</w:t>
            </w:r>
          </w:p>
        </w:tc>
      </w:tr>
    </w:tbl>
    <w:p w14:paraId="23C28ED7" w14:textId="7C0D8562" w:rsidR="00FA489A" w:rsidRPr="0068094F" w:rsidRDefault="00FA489A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p w14:paraId="79EEA146" w14:textId="66F264AF" w:rsidR="00E46972" w:rsidRPr="0002722A" w:rsidRDefault="00E46972" w:rsidP="0002722A">
      <w:pPr>
        <w:spacing w:line="360" w:lineRule="auto"/>
        <w:rPr>
          <w:rFonts w:asciiTheme="majorBidi" w:hAnsiTheme="majorBidi" w:cstheme="majorBidi"/>
          <w:color w:val="FFFFFF" w:themeColor="background1"/>
        </w:rPr>
      </w:pPr>
      <w:r w:rsidRPr="0002722A">
        <w:rPr>
          <w:rFonts w:asciiTheme="majorBidi" w:hAnsiTheme="majorBidi" w:cstheme="majorBidi"/>
          <w:color w:val="FFFFFF" w:themeColor="background1"/>
        </w:rPr>
        <w:t>Instructions</w:t>
      </w:r>
      <w:r w:rsidR="00AF0124" w:rsidRPr="0002722A">
        <w:rPr>
          <w:rFonts w:asciiTheme="majorBidi" w:hAnsiTheme="majorBidi" w:cstheme="majorBidi"/>
          <w:color w:val="FFFFFF" w:themeColor="background1"/>
        </w:rPr>
        <w:t xml:space="preserve"> – PLEASE READ THEM CAREFULLY </w:t>
      </w:r>
    </w:p>
    <w:p w14:paraId="52ADEC18" w14:textId="77777777" w:rsidR="00E46972" w:rsidRPr="0002722A" w:rsidRDefault="00E46972" w:rsidP="0002722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caps/>
          <w:sz w:val="24"/>
          <w:szCs w:val="24"/>
        </w:rPr>
      </w:pPr>
      <w:r w:rsidRPr="0002722A">
        <w:rPr>
          <w:rFonts w:asciiTheme="majorBidi" w:hAnsiTheme="majorBidi" w:cstheme="majorBidi"/>
          <w:sz w:val="24"/>
          <w:szCs w:val="24"/>
        </w:rPr>
        <w:t>Th</w:t>
      </w:r>
      <w:r w:rsidR="00BA2283" w:rsidRPr="0002722A">
        <w:rPr>
          <w:rFonts w:asciiTheme="majorBidi" w:hAnsiTheme="majorBidi" w:cstheme="majorBidi"/>
          <w:sz w:val="24"/>
          <w:szCs w:val="24"/>
        </w:rPr>
        <w:t>e</w:t>
      </w:r>
      <w:r w:rsidRPr="0002722A">
        <w:rPr>
          <w:rFonts w:asciiTheme="majorBidi" w:hAnsiTheme="majorBidi" w:cstheme="majorBidi"/>
          <w:sz w:val="24"/>
          <w:szCs w:val="24"/>
        </w:rPr>
        <w:t xml:space="preserve"> Assignment must be submitted on Blackboard (WORD format only) </w:t>
      </w:r>
      <w:r w:rsidR="00C7135A" w:rsidRPr="0002722A">
        <w:rPr>
          <w:rFonts w:asciiTheme="majorBidi" w:hAnsiTheme="majorBidi" w:cstheme="majorBidi"/>
          <w:sz w:val="24"/>
          <w:szCs w:val="24"/>
        </w:rPr>
        <w:t>via allocated</w:t>
      </w:r>
      <w:r w:rsidRPr="0002722A">
        <w:rPr>
          <w:rFonts w:asciiTheme="majorBidi" w:hAnsiTheme="majorBidi" w:cstheme="majorBidi"/>
          <w:sz w:val="24"/>
          <w:szCs w:val="24"/>
        </w:rPr>
        <w:t xml:space="preserve"> folder.</w:t>
      </w:r>
    </w:p>
    <w:p w14:paraId="754743AF" w14:textId="77777777" w:rsidR="00E46972" w:rsidRPr="0002722A" w:rsidRDefault="00E46972" w:rsidP="0002722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caps/>
          <w:sz w:val="24"/>
          <w:szCs w:val="24"/>
        </w:rPr>
      </w:pPr>
      <w:r w:rsidRPr="0002722A">
        <w:rPr>
          <w:rFonts w:asciiTheme="majorBidi" w:hAnsiTheme="majorBidi" w:cstheme="majorBidi"/>
          <w:sz w:val="24"/>
          <w:szCs w:val="24"/>
        </w:rPr>
        <w:t>Assignments submitted through email will not be accepted.</w:t>
      </w:r>
    </w:p>
    <w:p w14:paraId="49FC9127" w14:textId="77777777" w:rsidR="00E46972" w:rsidRPr="0002722A" w:rsidRDefault="001E653B" w:rsidP="0002722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caps/>
          <w:sz w:val="24"/>
          <w:szCs w:val="24"/>
        </w:rPr>
      </w:pPr>
      <w:r w:rsidRPr="0002722A">
        <w:rPr>
          <w:rFonts w:asciiTheme="majorBidi" w:hAnsiTheme="majorBidi" w:cstheme="majorBidi"/>
          <w:sz w:val="24"/>
          <w:szCs w:val="24"/>
        </w:rPr>
        <w:t xml:space="preserve">Students </w:t>
      </w:r>
      <w:r w:rsidR="00E46972" w:rsidRPr="0002722A">
        <w:rPr>
          <w:rFonts w:asciiTheme="majorBidi" w:hAnsiTheme="majorBidi" w:cstheme="majorBidi"/>
          <w:sz w:val="24"/>
          <w:szCs w:val="24"/>
        </w:rPr>
        <w:t xml:space="preserve">are advised to make </w:t>
      </w:r>
      <w:r w:rsidRPr="0002722A">
        <w:rPr>
          <w:rFonts w:asciiTheme="majorBidi" w:hAnsiTheme="majorBidi" w:cstheme="majorBidi"/>
          <w:sz w:val="24"/>
          <w:szCs w:val="24"/>
        </w:rPr>
        <w:t>their</w:t>
      </w:r>
      <w:r w:rsidR="00E46972" w:rsidRPr="0002722A">
        <w:rPr>
          <w:rFonts w:asciiTheme="majorBidi" w:hAnsiTheme="majorBidi" w:cstheme="majorBidi"/>
          <w:sz w:val="24"/>
          <w:szCs w:val="24"/>
        </w:rPr>
        <w:t xml:space="preserve"> work clear and well presented, marks may be reduced for poor presentation. This includes filling your information on the cover page.</w:t>
      </w:r>
    </w:p>
    <w:p w14:paraId="79595351" w14:textId="77777777" w:rsidR="00E46972" w:rsidRPr="0002722A" w:rsidRDefault="001E653B" w:rsidP="0002722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caps/>
          <w:sz w:val="24"/>
          <w:szCs w:val="24"/>
        </w:rPr>
      </w:pPr>
      <w:r w:rsidRPr="0002722A">
        <w:rPr>
          <w:rFonts w:asciiTheme="majorBidi" w:hAnsiTheme="majorBidi" w:cstheme="majorBidi"/>
          <w:sz w:val="24"/>
          <w:szCs w:val="24"/>
        </w:rPr>
        <w:t>Students must</w:t>
      </w:r>
      <w:r w:rsidR="00E46972" w:rsidRPr="0002722A">
        <w:rPr>
          <w:rFonts w:asciiTheme="majorBidi" w:hAnsiTheme="majorBidi" w:cstheme="majorBidi"/>
          <w:sz w:val="24"/>
          <w:szCs w:val="24"/>
        </w:rPr>
        <w:t xml:space="preserve"> mention question number </w:t>
      </w:r>
      <w:r w:rsidR="00B83C8F" w:rsidRPr="0002722A">
        <w:rPr>
          <w:rFonts w:asciiTheme="majorBidi" w:hAnsiTheme="majorBidi" w:cstheme="majorBidi"/>
          <w:sz w:val="24"/>
          <w:szCs w:val="24"/>
        </w:rPr>
        <w:t xml:space="preserve">clearly </w:t>
      </w:r>
      <w:r w:rsidR="00E46972" w:rsidRPr="0002722A">
        <w:rPr>
          <w:rFonts w:asciiTheme="majorBidi" w:hAnsiTheme="majorBidi" w:cstheme="majorBidi"/>
          <w:sz w:val="24"/>
          <w:szCs w:val="24"/>
        </w:rPr>
        <w:t xml:space="preserve">in </w:t>
      </w:r>
      <w:r w:rsidRPr="0002722A">
        <w:rPr>
          <w:rFonts w:asciiTheme="majorBidi" w:hAnsiTheme="majorBidi" w:cstheme="majorBidi"/>
          <w:sz w:val="24"/>
          <w:szCs w:val="24"/>
        </w:rPr>
        <w:t>their</w:t>
      </w:r>
      <w:r w:rsidR="00E46972" w:rsidRPr="0002722A">
        <w:rPr>
          <w:rFonts w:asciiTheme="majorBidi" w:hAnsiTheme="majorBidi" w:cstheme="majorBidi"/>
          <w:sz w:val="24"/>
          <w:szCs w:val="24"/>
        </w:rPr>
        <w:t xml:space="preserve"> answer.</w:t>
      </w:r>
    </w:p>
    <w:p w14:paraId="72DE3592" w14:textId="77777777" w:rsidR="00E46972" w:rsidRPr="0002722A" w:rsidRDefault="005C5F40" w:rsidP="0002722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caps/>
          <w:sz w:val="24"/>
          <w:szCs w:val="24"/>
        </w:rPr>
      </w:pPr>
      <w:r w:rsidRPr="0002722A">
        <w:rPr>
          <w:rFonts w:asciiTheme="majorBidi" w:hAnsiTheme="majorBidi" w:cstheme="majorBidi"/>
          <w:sz w:val="24"/>
          <w:szCs w:val="24"/>
          <w:u w:val="single"/>
        </w:rPr>
        <w:t>Late submission</w:t>
      </w:r>
      <w:r w:rsidRPr="0002722A">
        <w:rPr>
          <w:rFonts w:asciiTheme="majorBidi" w:hAnsiTheme="majorBidi" w:cstheme="majorBidi"/>
          <w:sz w:val="24"/>
          <w:szCs w:val="24"/>
        </w:rPr>
        <w:t xml:space="preserve"> will NOT be accepted</w:t>
      </w:r>
      <w:r w:rsidR="00E46972" w:rsidRPr="0002722A">
        <w:rPr>
          <w:rFonts w:asciiTheme="majorBidi" w:hAnsiTheme="majorBidi" w:cstheme="majorBidi"/>
          <w:sz w:val="24"/>
          <w:szCs w:val="24"/>
        </w:rPr>
        <w:t>.</w:t>
      </w:r>
    </w:p>
    <w:p w14:paraId="51BA18A6" w14:textId="77777777" w:rsidR="00E46972" w:rsidRPr="0002722A" w:rsidRDefault="00E46972" w:rsidP="0002722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2722A">
        <w:rPr>
          <w:rFonts w:asciiTheme="majorBidi" w:hAnsiTheme="majorBidi" w:cstheme="majorBidi"/>
          <w:sz w:val="24"/>
          <w:szCs w:val="24"/>
        </w:rPr>
        <w:t>Avoid plagiarism, the work should be in your own</w:t>
      </w:r>
      <w:r w:rsidR="00BA2283" w:rsidRPr="0002722A">
        <w:rPr>
          <w:rFonts w:asciiTheme="majorBidi" w:hAnsiTheme="majorBidi" w:cstheme="majorBidi"/>
          <w:sz w:val="24"/>
          <w:szCs w:val="24"/>
        </w:rPr>
        <w:t xml:space="preserve"> words</w:t>
      </w:r>
      <w:r w:rsidRPr="0002722A">
        <w:rPr>
          <w:rFonts w:asciiTheme="majorBidi" w:hAnsiTheme="majorBidi" w:cstheme="majorBidi"/>
          <w:sz w:val="24"/>
          <w:szCs w:val="24"/>
        </w:rPr>
        <w:t>, copying from students or other resources</w:t>
      </w:r>
      <w:r w:rsidR="005C5F40" w:rsidRPr="0002722A">
        <w:rPr>
          <w:rFonts w:asciiTheme="majorBidi" w:hAnsiTheme="majorBidi" w:cstheme="majorBidi"/>
          <w:sz w:val="24"/>
          <w:szCs w:val="24"/>
        </w:rPr>
        <w:t xml:space="preserve"> without proper referencing</w:t>
      </w:r>
      <w:r w:rsidRPr="0002722A">
        <w:rPr>
          <w:rFonts w:asciiTheme="majorBidi" w:hAnsiTheme="majorBidi" w:cstheme="majorBidi"/>
          <w:sz w:val="24"/>
          <w:szCs w:val="24"/>
        </w:rPr>
        <w:t xml:space="preserve"> will result in ZERO marks.</w:t>
      </w:r>
      <w:r w:rsidR="005C5F40" w:rsidRPr="0002722A">
        <w:rPr>
          <w:rFonts w:asciiTheme="majorBidi" w:hAnsiTheme="majorBidi" w:cstheme="majorBidi"/>
          <w:sz w:val="24"/>
          <w:szCs w:val="24"/>
        </w:rPr>
        <w:t xml:space="preserve"> No exceptions. </w:t>
      </w:r>
    </w:p>
    <w:p w14:paraId="6B5086D2" w14:textId="77777777" w:rsidR="00E46972" w:rsidRPr="0002722A" w:rsidRDefault="00B67B0A" w:rsidP="0002722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2722A">
        <w:rPr>
          <w:rFonts w:asciiTheme="majorBidi" w:hAnsiTheme="majorBidi" w:cstheme="majorBidi"/>
          <w:sz w:val="24"/>
          <w:szCs w:val="24"/>
        </w:rPr>
        <w:t>All answered must be typed using</w:t>
      </w:r>
      <w:r w:rsidR="00E46972" w:rsidRPr="0002722A">
        <w:rPr>
          <w:rFonts w:asciiTheme="majorBidi" w:hAnsiTheme="majorBidi" w:cstheme="majorBidi"/>
          <w:sz w:val="24"/>
          <w:szCs w:val="24"/>
        </w:rPr>
        <w:t xml:space="preserve"> Times New Roman </w:t>
      </w:r>
      <w:r w:rsidR="005C5F40" w:rsidRPr="0002722A">
        <w:rPr>
          <w:rFonts w:asciiTheme="majorBidi" w:hAnsiTheme="majorBidi" w:cstheme="majorBidi"/>
          <w:sz w:val="24"/>
          <w:szCs w:val="24"/>
        </w:rPr>
        <w:t xml:space="preserve">(size 12, double-spaced) </w:t>
      </w:r>
      <w:r w:rsidRPr="0002722A">
        <w:rPr>
          <w:rFonts w:asciiTheme="majorBidi" w:hAnsiTheme="majorBidi" w:cstheme="majorBidi"/>
          <w:sz w:val="24"/>
          <w:szCs w:val="24"/>
        </w:rPr>
        <w:t>font. No pictures containing text will be accepted and will be considered plagiarism).</w:t>
      </w:r>
    </w:p>
    <w:p w14:paraId="0B51236C" w14:textId="77777777" w:rsidR="005C5F40" w:rsidRPr="0002722A" w:rsidRDefault="005C5F40" w:rsidP="0002722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2722A">
        <w:rPr>
          <w:rFonts w:asciiTheme="majorBidi" w:hAnsiTheme="majorBidi" w:cstheme="majorBidi"/>
          <w:sz w:val="24"/>
          <w:szCs w:val="24"/>
        </w:rPr>
        <w:t xml:space="preserve">Submissions </w:t>
      </w:r>
      <w:r w:rsidRPr="0002722A">
        <w:rPr>
          <w:rFonts w:asciiTheme="majorBidi" w:hAnsiTheme="majorBidi" w:cstheme="majorBidi"/>
          <w:sz w:val="24"/>
          <w:szCs w:val="24"/>
          <w:u w:val="single"/>
        </w:rPr>
        <w:t>without this cover page</w:t>
      </w:r>
      <w:r w:rsidRPr="0002722A">
        <w:rPr>
          <w:rFonts w:asciiTheme="majorBidi" w:hAnsiTheme="majorBidi" w:cstheme="majorBidi"/>
          <w:sz w:val="24"/>
          <w:szCs w:val="24"/>
        </w:rPr>
        <w:t xml:space="preserve"> will NOT be accepted. </w:t>
      </w:r>
    </w:p>
    <w:p w14:paraId="42C8A6E6" w14:textId="77777777" w:rsidR="00E46972" w:rsidRPr="0002722A" w:rsidRDefault="00E46972" w:rsidP="0002722A">
      <w:pPr>
        <w:spacing w:line="360" w:lineRule="auto"/>
        <w:rPr>
          <w:rFonts w:asciiTheme="majorBidi" w:hAnsiTheme="majorBidi" w:cstheme="majorBidi"/>
        </w:rPr>
      </w:pPr>
    </w:p>
    <w:p w14:paraId="26B79608" w14:textId="77777777" w:rsidR="00E46972" w:rsidRPr="0002722A" w:rsidRDefault="00E46972" w:rsidP="0002722A">
      <w:pPr>
        <w:spacing w:line="360" w:lineRule="auto"/>
        <w:rPr>
          <w:rFonts w:asciiTheme="majorBidi" w:hAnsiTheme="majorBidi" w:cstheme="majorBidi"/>
        </w:rPr>
      </w:pPr>
      <w:r w:rsidRPr="0002722A">
        <w:rPr>
          <w:rFonts w:asciiTheme="majorBidi" w:hAnsiTheme="majorBidi" w:cstheme="majorBidi"/>
        </w:rPr>
        <w:br w:type="page"/>
      </w:r>
    </w:p>
    <w:p w14:paraId="6C036787" w14:textId="0848860B" w:rsidR="00E46972" w:rsidRPr="0002722A" w:rsidRDefault="00E46972" w:rsidP="0002722A">
      <w:pPr>
        <w:spacing w:line="360" w:lineRule="auto"/>
        <w:rPr>
          <w:rFonts w:asciiTheme="majorBidi" w:hAnsiTheme="majorBidi" w:cstheme="majorBidi"/>
        </w:rPr>
      </w:pPr>
      <w:r w:rsidRPr="0002722A">
        <w:rPr>
          <w:rFonts w:asciiTheme="majorBidi" w:hAnsiTheme="majorBidi" w:cstheme="majorBidi"/>
          <w:color w:val="002060"/>
          <w:u w:val="single"/>
        </w:rPr>
        <w:lastRenderedPageBreak/>
        <w:t>Assignment Question</w:t>
      </w:r>
      <w:r w:rsidR="008D4C03" w:rsidRPr="0002722A">
        <w:rPr>
          <w:rFonts w:asciiTheme="majorBidi" w:hAnsiTheme="majorBidi" w:cstheme="majorBidi"/>
          <w:color w:val="002060"/>
          <w:u w:val="single"/>
        </w:rPr>
        <w:t>(s)</w:t>
      </w:r>
      <w:r w:rsidRPr="0002722A">
        <w:rPr>
          <w:rFonts w:asciiTheme="majorBidi" w:hAnsiTheme="majorBidi" w:cstheme="majorBidi"/>
        </w:rPr>
        <w:t>:</w:t>
      </w:r>
      <w:r w:rsidRPr="0002722A">
        <w:rPr>
          <w:rFonts w:asciiTheme="majorBidi" w:hAnsiTheme="majorBidi" w:cstheme="majorBidi"/>
        </w:rPr>
        <w:tab/>
      </w:r>
      <w:r w:rsidRPr="0002722A">
        <w:rPr>
          <w:rFonts w:asciiTheme="majorBidi" w:hAnsiTheme="majorBidi" w:cstheme="majorBidi"/>
        </w:rPr>
        <w:tab/>
      </w:r>
      <w:r w:rsidRPr="0002722A">
        <w:rPr>
          <w:rFonts w:asciiTheme="majorBidi" w:hAnsiTheme="majorBidi" w:cstheme="majorBidi"/>
        </w:rPr>
        <w:tab/>
      </w:r>
      <w:r w:rsidRPr="0002722A">
        <w:rPr>
          <w:rFonts w:asciiTheme="majorBidi" w:hAnsiTheme="majorBidi" w:cstheme="majorBidi"/>
        </w:rPr>
        <w:tab/>
      </w:r>
      <w:r w:rsidRPr="0002722A">
        <w:rPr>
          <w:rFonts w:asciiTheme="majorBidi" w:hAnsiTheme="majorBidi" w:cstheme="majorBidi"/>
        </w:rPr>
        <w:tab/>
      </w:r>
      <w:r w:rsidRPr="0002722A">
        <w:rPr>
          <w:rFonts w:asciiTheme="majorBidi" w:hAnsiTheme="majorBidi" w:cstheme="majorBidi"/>
        </w:rPr>
        <w:tab/>
      </w:r>
      <w:r w:rsidRPr="0002722A">
        <w:rPr>
          <w:rFonts w:asciiTheme="majorBidi" w:hAnsiTheme="majorBidi" w:cstheme="majorBidi"/>
          <w:b/>
          <w:bCs/>
        </w:rPr>
        <w:t>(</w:t>
      </w:r>
      <w:r w:rsidR="00946B9D" w:rsidRPr="0002722A">
        <w:rPr>
          <w:rFonts w:asciiTheme="majorBidi" w:hAnsiTheme="majorBidi" w:cstheme="majorBidi"/>
          <w:b/>
          <w:bCs/>
        </w:rPr>
        <w:t>5</w:t>
      </w:r>
      <w:r w:rsidR="00775F45" w:rsidRPr="0002722A">
        <w:rPr>
          <w:rFonts w:asciiTheme="majorBidi" w:hAnsiTheme="majorBidi" w:cstheme="majorBidi"/>
          <w:b/>
          <w:bCs/>
        </w:rPr>
        <w:t>.0</w:t>
      </w:r>
      <w:r w:rsidR="00946B9D" w:rsidRPr="0002722A">
        <w:rPr>
          <w:rFonts w:asciiTheme="majorBidi" w:hAnsiTheme="majorBidi" w:cstheme="majorBidi"/>
          <w:b/>
          <w:bCs/>
        </w:rPr>
        <w:t xml:space="preserve"> </w:t>
      </w:r>
      <w:r w:rsidR="00717158" w:rsidRPr="0002722A">
        <w:rPr>
          <w:rFonts w:asciiTheme="majorBidi" w:hAnsiTheme="majorBidi" w:cstheme="majorBidi"/>
          <w:b/>
          <w:bCs/>
        </w:rPr>
        <w:t>Marks)</w:t>
      </w:r>
    </w:p>
    <w:p w14:paraId="59A78FD7" w14:textId="77777777" w:rsidR="001F5E81" w:rsidRPr="0002722A" w:rsidRDefault="001F5E81" w:rsidP="0002722A">
      <w:pPr>
        <w:spacing w:line="360" w:lineRule="auto"/>
        <w:rPr>
          <w:rFonts w:asciiTheme="majorBidi" w:hAnsiTheme="majorBidi" w:cstheme="majorBidi"/>
        </w:rPr>
      </w:pPr>
    </w:p>
    <w:p w14:paraId="3AA4C7B8" w14:textId="6E385594" w:rsidR="00775F45" w:rsidRPr="0002722A" w:rsidRDefault="001F5E81" w:rsidP="0002722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02722A">
        <w:rPr>
          <w:rFonts w:asciiTheme="majorBidi" w:hAnsiTheme="majorBidi" w:cstheme="majorBidi"/>
          <w:color w:val="000000" w:themeColor="text1"/>
        </w:rPr>
        <w:t>Q1.</w:t>
      </w:r>
      <w:r w:rsidR="00D95849" w:rsidRPr="0002722A">
        <w:rPr>
          <w:rFonts w:asciiTheme="majorBidi" w:hAnsiTheme="majorBidi" w:cstheme="majorBidi"/>
          <w:color w:val="000000" w:themeColor="text1"/>
        </w:rPr>
        <w:t xml:space="preserve"> Depreciation rates used in financial accounting </w:t>
      </w:r>
      <w:r w:rsidR="00775F45" w:rsidRPr="0002722A">
        <w:rPr>
          <w:rFonts w:asciiTheme="majorBidi" w:hAnsiTheme="majorBidi" w:cstheme="majorBidi"/>
          <w:color w:val="000000" w:themeColor="text1"/>
        </w:rPr>
        <w:t>shall not be</w:t>
      </w:r>
      <w:r w:rsidR="00D95849" w:rsidRPr="0002722A">
        <w:rPr>
          <w:rFonts w:asciiTheme="majorBidi" w:hAnsiTheme="majorBidi" w:cstheme="majorBidi"/>
          <w:color w:val="000000" w:themeColor="text1"/>
        </w:rPr>
        <w:t xml:space="preserve"> used in tax accounting </w:t>
      </w:r>
      <w:r w:rsidR="00775F45" w:rsidRPr="0002722A">
        <w:rPr>
          <w:rFonts w:asciiTheme="majorBidi" w:hAnsiTheme="majorBidi" w:cstheme="majorBidi"/>
          <w:color w:val="000000" w:themeColor="text1"/>
        </w:rPr>
        <w:t>whereas tax</w:t>
      </w:r>
      <w:r w:rsidR="00D95849" w:rsidRPr="0002722A">
        <w:rPr>
          <w:rFonts w:asciiTheme="majorBidi" w:hAnsiTheme="majorBidi" w:cstheme="majorBidi"/>
          <w:color w:val="000000" w:themeColor="text1"/>
        </w:rPr>
        <w:t xml:space="preserve"> law gives tax credits</w:t>
      </w:r>
      <w:r w:rsidR="00775F45" w:rsidRPr="0002722A">
        <w:rPr>
          <w:rFonts w:asciiTheme="majorBidi" w:hAnsiTheme="majorBidi" w:cstheme="majorBidi"/>
          <w:color w:val="000000" w:themeColor="text1"/>
        </w:rPr>
        <w:t xml:space="preserve"> to tax payers</w:t>
      </w:r>
      <w:r w:rsidR="00D95849" w:rsidRPr="0002722A">
        <w:rPr>
          <w:rFonts w:asciiTheme="majorBidi" w:hAnsiTheme="majorBidi" w:cstheme="majorBidi"/>
          <w:color w:val="000000" w:themeColor="text1"/>
        </w:rPr>
        <w:t xml:space="preserve"> by using accelerated depreciation </w:t>
      </w:r>
      <w:r w:rsidR="00DE6B19" w:rsidRPr="0002722A">
        <w:rPr>
          <w:rFonts w:asciiTheme="majorBidi" w:hAnsiTheme="majorBidi" w:cstheme="majorBidi"/>
          <w:color w:val="000000" w:themeColor="text1"/>
        </w:rPr>
        <w:t xml:space="preserve">rates for some groups of </w:t>
      </w:r>
      <w:r w:rsidR="00775F45" w:rsidRPr="0002722A">
        <w:rPr>
          <w:rFonts w:asciiTheme="majorBidi" w:hAnsiTheme="majorBidi" w:cstheme="majorBidi"/>
          <w:color w:val="000000" w:themeColor="text1"/>
        </w:rPr>
        <w:t>assets</w:t>
      </w:r>
      <w:r w:rsidR="00775F45" w:rsidRPr="0002722A">
        <w:rPr>
          <w:rFonts w:asciiTheme="majorBidi" w:hAnsiTheme="majorBidi" w:cstheme="majorBidi"/>
          <w:b/>
          <w:bCs/>
          <w:color w:val="000000" w:themeColor="text1"/>
        </w:rPr>
        <w:t xml:space="preserve"> (1.5 Marks).</w:t>
      </w:r>
    </w:p>
    <w:p w14:paraId="29370F8A" w14:textId="4093ED9C" w:rsidR="00DE6B19" w:rsidRPr="0002722A" w:rsidRDefault="00DE6B19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02722A">
        <w:rPr>
          <w:rFonts w:asciiTheme="majorBidi" w:hAnsiTheme="majorBidi" w:cstheme="majorBidi"/>
          <w:color w:val="000000" w:themeColor="text1"/>
        </w:rPr>
        <w:t>.</w:t>
      </w:r>
    </w:p>
    <w:p w14:paraId="42474B4F" w14:textId="305650EE" w:rsidR="004902D1" w:rsidRPr="0002722A" w:rsidRDefault="00DE6B19" w:rsidP="0002722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02722A">
        <w:rPr>
          <w:rFonts w:asciiTheme="majorBidi" w:hAnsiTheme="majorBidi" w:cstheme="majorBidi"/>
          <w:color w:val="000000" w:themeColor="text1"/>
        </w:rPr>
        <w:t>R</w:t>
      </w:r>
      <w:r w:rsidR="004902D1" w:rsidRPr="0002722A">
        <w:rPr>
          <w:rFonts w:asciiTheme="majorBidi" w:hAnsiTheme="majorBidi" w:cstheme="majorBidi"/>
          <w:color w:val="000000" w:themeColor="text1"/>
        </w:rPr>
        <w:t xml:space="preserve">equired: </w:t>
      </w:r>
      <w:r w:rsidRPr="0002722A">
        <w:rPr>
          <w:rFonts w:asciiTheme="majorBidi" w:hAnsiTheme="majorBidi" w:cstheme="majorBidi"/>
          <w:color w:val="000000" w:themeColor="text1"/>
        </w:rPr>
        <w:t xml:space="preserve">State </w:t>
      </w:r>
      <w:r w:rsidR="00775F45" w:rsidRPr="0002722A">
        <w:rPr>
          <w:rFonts w:asciiTheme="majorBidi" w:hAnsiTheme="majorBidi" w:cstheme="majorBidi"/>
          <w:color w:val="000000" w:themeColor="text1"/>
        </w:rPr>
        <w:t>depreciation rates</w:t>
      </w:r>
      <w:r w:rsidR="00D95849" w:rsidRPr="0002722A">
        <w:rPr>
          <w:rFonts w:asciiTheme="majorBidi" w:hAnsiTheme="majorBidi" w:cstheme="majorBidi"/>
          <w:color w:val="000000" w:themeColor="text1"/>
        </w:rPr>
        <w:t xml:space="preserve"> under the </w:t>
      </w:r>
      <w:r w:rsidR="001F5E81" w:rsidRPr="0002722A">
        <w:rPr>
          <w:rFonts w:asciiTheme="majorBidi" w:hAnsiTheme="majorBidi" w:cstheme="majorBidi"/>
          <w:color w:val="000000" w:themeColor="text1"/>
        </w:rPr>
        <w:t>A</w:t>
      </w:r>
      <w:r w:rsidR="00632A53" w:rsidRPr="0002722A">
        <w:rPr>
          <w:rFonts w:asciiTheme="majorBidi" w:hAnsiTheme="majorBidi" w:cstheme="majorBidi"/>
          <w:color w:val="000000" w:themeColor="text1"/>
        </w:rPr>
        <w:t>rticle 17 of the Saudi Income</w:t>
      </w:r>
      <w:r w:rsidR="004902D1" w:rsidRPr="0002722A">
        <w:rPr>
          <w:rFonts w:asciiTheme="majorBidi" w:hAnsiTheme="majorBidi" w:cstheme="majorBidi"/>
          <w:color w:val="000000" w:themeColor="text1"/>
        </w:rPr>
        <w:t xml:space="preserve">. </w:t>
      </w:r>
    </w:p>
    <w:p w14:paraId="40962E18" w14:textId="0490D410" w:rsidR="000D4F13" w:rsidRPr="0002722A" w:rsidRDefault="000D4F13" w:rsidP="0002722A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02722A">
        <w:rPr>
          <w:rFonts w:asciiTheme="majorBidi" w:hAnsiTheme="majorBidi" w:cstheme="majorBidi"/>
          <w:b/>
          <w:bCs/>
          <w:color w:val="000000" w:themeColor="text1"/>
        </w:rPr>
        <w:t>Answer:</w:t>
      </w:r>
    </w:p>
    <w:p w14:paraId="0B3F49DC" w14:textId="6E2A845A" w:rsidR="00DE6B19" w:rsidRDefault="00DE6B19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70245685" w14:textId="144E2C43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1604C85B" w14:textId="4BC061B3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2E70F3AF" w14:textId="20499B6D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42DC6244" w14:textId="2CCA11F7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5F1FEF8E" w14:textId="047D2304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4FB50521" w14:textId="27EB1AC0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016DFD5D" w14:textId="786C80EB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759AAF8E" w14:textId="4D025031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6CCB3D84" w14:textId="1DA279BF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7D254C0E" w14:textId="77777777" w:rsidR="000C6FC4" w:rsidRPr="0002722A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32D480CD" w14:textId="2F2D1FC5" w:rsidR="000D4F13" w:rsidRPr="0002722A" w:rsidRDefault="00775F45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02722A">
        <w:rPr>
          <w:rFonts w:asciiTheme="majorBidi" w:hAnsiTheme="majorBidi" w:cstheme="majorBidi"/>
          <w:color w:val="000000" w:themeColor="text1"/>
        </w:rPr>
        <w:t>Q</w:t>
      </w:r>
      <w:r w:rsidR="009764EE" w:rsidRPr="0002722A">
        <w:rPr>
          <w:rFonts w:asciiTheme="majorBidi" w:hAnsiTheme="majorBidi" w:cstheme="majorBidi"/>
          <w:color w:val="000000" w:themeColor="text1"/>
        </w:rPr>
        <w:t>2. The paragraph (e) in the article 17 of the Saudi income tax explained how depreciation expense is calculated for any group of assets.</w:t>
      </w:r>
      <w:r w:rsidR="000D4F13" w:rsidRPr="0002722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02722A">
        <w:rPr>
          <w:rFonts w:asciiTheme="majorBidi" w:hAnsiTheme="majorBidi" w:cstheme="majorBidi"/>
          <w:b/>
          <w:bCs/>
          <w:color w:val="000000" w:themeColor="text1"/>
        </w:rPr>
        <w:t>(</w:t>
      </w:r>
      <w:r w:rsidR="000D4F13" w:rsidRPr="0002722A">
        <w:rPr>
          <w:rFonts w:asciiTheme="majorBidi" w:hAnsiTheme="majorBidi" w:cstheme="majorBidi"/>
          <w:b/>
          <w:bCs/>
          <w:color w:val="000000" w:themeColor="text1"/>
        </w:rPr>
        <w:t>2.0 Marks).</w:t>
      </w:r>
    </w:p>
    <w:p w14:paraId="24F5DEB3" w14:textId="1C2B10B6" w:rsidR="009764EE" w:rsidRPr="0002722A" w:rsidRDefault="009764EE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181211C0" w14:textId="77777777" w:rsidR="000D4F13" w:rsidRPr="0002722A" w:rsidRDefault="009764EE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02722A">
        <w:rPr>
          <w:rFonts w:asciiTheme="majorBidi" w:hAnsiTheme="majorBidi" w:cstheme="majorBidi"/>
          <w:color w:val="000000" w:themeColor="text1"/>
        </w:rPr>
        <w:t>Required</w:t>
      </w:r>
      <w:r w:rsidR="000D4F13" w:rsidRPr="0002722A">
        <w:rPr>
          <w:rFonts w:asciiTheme="majorBidi" w:hAnsiTheme="majorBidi" w:cstheme="majorBidi"/>
          <w:color w:val="000000" w:themeColor="text1"/>
        </w:rPr>
        <w:t>:</w:t>
      </w:r>
    </w:p>
    <w:p w14:paraId="1B9F8BF2" w14:textId="4B88A58A" w:rsidR="000D4F13" w:rsidRPr="0002722A" w:rsidRDefault="000D4F13" w:rsidP="0002722A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27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Discuss In Detail This Article </w:t>
      </w:r>
    </w:p>
    <w:p w14:paraId="0B7DD23B" w14:textId="67D31357" w:rsidR="000D4F13" w:rsidRPr="0002722A" w:rsidRDefault="000D4F13" w:rsidP="0002722A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2722A">
        <w:rPr>
          <w:rFonts w:asciiTheme="majorBidi" w:hAnsiTheme="majorBidi" w:cstheme="majorBidi"/>
          <w:color w:val="000000" w:themeColor="text1"/>
          <w:sz w:val="24"/>
          <w:szCs w:val="24"/>
        </w:rPr>
        <w:t>Give</w:t>
      </w:r>
      <w:r w:rsidR="009764EE" w:rsidRPr="00027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numerical example explaining the applicability</w:t>
      </w:r>
      <w:r w:rsidRPr="00027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</w:t>
      </w:r>
      <w:r w:rsidR="009764EE" w:rsidRPr="000272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paragraph (e) in the article 17 of the Saudi income tax.</w:t>
      </w:r>
    </w:p>
    <w:p w14:paraId="41535A45" w14:textId="5F7FECEA" w:rsidR="00A02EFF" w:rsidRPr="0002722A" w:rsidRDefault="009764EE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02722A">
        <w:rPr>
          <w:rFonts w:asciiTheme="majorBidi" w:hAnsiTheme="majorBidi" w:cstheme="majorBidi"/>
          <w:color w:val="000000" w:themeColor="text1"/>
        </w:rPr>
        <w:t xml:space="preserve">Answer: </w:t>
      </w:r>
    </w:p>
    <w:p w14:paraId="53201CC9" w14:textId="22368A44" w:rsidR="009764EE" w:rsidRPr="0002722A" w:rsidRDefault="009764EE" w:rsidP="0002722A">
      <w:pPr>
        <w:spacing w:line="360" w:lineRule="auto"/>
        <w:rPr>
          <w:rFonts w:asciiTheme="majorBidi" w:hAnsiTheme="majorBidi" w:cstheme="majorBidi"/>
          <w:lang w:val="en-US"/>
        </w:rPr>
      </w:pPr>
      <w:r w:rsidRPr="0002722A">
        <w:rPr>
          <w:rFonts w:asciiTheme="majorBidi" w:hAnsiTheme="majorBidi" w:cstheme="majorBidi"/>
          <w:lang w:val="en-US"/>
        </w:rPr>
        <w:t xml:space="preserve">(Answer in your own words DO NOT copy from the Law). </w:t>
      </w:r>
    </w:p>
    <w:p w14:paraId="2163110C" w14:textId="50FA158A" w:rsidR="009764EE" w:rsidRDefault="009764EE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251937A9" w14:textId="2934574A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58058175" w14:textId="4B144483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639543E2" w14:textId="2FEB3B10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6E45951A" w14:textId="0585FCCC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003FC334" w14:textId="4320906E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5351A1FA" w14:textId="01EF8C56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5DE76C59" w14:textId="3C24A769" w:rsidR="000C6FC4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4BA8E3E4" w14:textId="77777777" w:rsidR="000C6FC4" w:rsidRPr="0002722A" w:rsidRDefault="000C6FC4" w:rsidP="0002722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20853370" w14:textId="77777777" w:rsidR="00AD357E" w:rsidRPr="0002722A" w:rsidRDefault="00AD357E" w:rsidP="0002722A">
      <w:pPr>
        <w:spacing w:line="360" w:lineRule="auto"/>
        <w:rPr>
          <w:rFonts w:asciiTheme="majorBidi" w:hAnsiTheme="majorBidi" w:cstheme="majorBidi"/>
        </w:rPr>
      </w:pPr>
    </w:p>
    <w:p w14:paraId="699EE7C7" w14:textId="35E2B2C1" w:rsidR="00073F53" w:rsidRPr="0002722A" w:rsidRDefault="00B44A74" w:rsidP="0002722A">
      <w:pPr>
        <w:spacing w:line="360" w:lineRule="auto"/>
        <w:rPr>
          <w:rFonts w:asciiTheme="majorBidi" w:hAnsiTheme="majorBidi" w:cstheme="majorBidi"/>
        </w:rPr>
      </w:pPr>
      <w:r w:rsidRPr="0002722A">
        <w:rPr>
          <w:rFonts w:asciiTheme="majorBidi" w:hAnsiTheme="majorBidi" w:cstheme="majorBidi"/>
        </w:rPr>
        <w:t>Q</w:t>
      </w:r>
      <w:r w:rsidR="00775F45" w:rsidRPr="0002722A">
        <w:rPr>
          <w:rFonts w:asciiTheme="majorBidi" w:hAnsiTheme="majorBidi" w:cstheme="majorBidi"/>
        </w:rPr>
        <w:t>3</w:t>
      </w:r>
      <w:r w:rsidR="00073F53" w:rsidRPr="0002722A">
        <w:rPr>
          <w:rFonts w:asciiTheme="majorBidi" w:hAnsiTheme="majorBidi" w:cstheme="majorBidi"/>
        </w:rPr>
        <w:t xml:space="preserve">. </w:t>
      </w:r>
      <w:r w:rsidR="00AD357E" w:rsidRPr="0002722A">
        <w:rPr>
          <w:rFonts w:asciiTheme="majorBidi" w:hAnsiTheme="majorBidi" w:cstheme="majorBidi"/>
        </w:rPr>
        <w:t xml:space="preserve">Resident </w:t>
      </w:r>
      <w:r w:rsidR="002A6634" w:rsidRPr="0002722A">
        <w:rPr>
          <w:rFonts w:asciiTheme="majorBidi" w:hAnsiTheme="majorBidi" w:cstheme="majorBidi"/>
        </w:rPr>
        <w:t xml:space="preserve">Bank </w:t>
      </w:r>
      <w:r w:rsidR="006D615A" w:rsidRPr="0002722A">
        <w:rPr>
          <w:rFonts w:asciiTheme="majorBidi" w:hAnsiTheme="majorBidi" w:cstheme="majorBidi"/>
        </w:rPr>
        <w:t xml:space="preserve">fully </w:t>
      </w:r>
      <w:r w:rsidR="002A6634" w:rsidRPr="0002722A">
        <w:rPr>
          <w:rFonts w:asciiTheme="majorBidi" w:hAnsiTheme="majorBidi" w:cstheme="majorBidi"/>
        </w:rPr>
        <w:t>owned by Sweden investors</w:t>
      </w:r>
      <w:r w:rsidR="00AD357E" w:rsidRPr="0002722A">
        <w:rPr>
          <w:rFonts w:asciiTheme="majorBidi" w:hAnsiTheme="majorBidi" w:cstheme="majorBidi"/>
        </w:rPr>
        <w:t xml:space="preserve"> has the following</w:t>
      </w:r>
      <w:r w:rsidR="007203D6" w:rsidRPr="0002722A">
        <w:rPr>
          <w:rFonts w:asciiTheme="majorBidi" w:hAnsiTheme="majorBidi" w:cstheme="majorBidi"/>
        </w:rPr>
        <w:t xml:space="preserve"> selected</w:t>
      </w:r>
      <w:r w:rsidR="00AD357E" w:rsidRPr="0002722A">
        <w:rPr>
          <w:rFonts w:asciiTheme="majorBidi" w:hAnsiTheme="majorBidi" w:cstheme="majorBidi"/>
        </w:rPr>
        <w:t xml:space="preserve"> </w:t>
      </w:r>
      <w:r w:rsidR="009764EE" w:rsidRPr="0002722A">
        <w:rPr>
          <w:rFonts w:asciiTheme="majorBidi" w:hAnsiTheme="majorBidi" w:cstheme="majorBidi"/>
        </w:rPr>
        <w:t xml:space="preserve">items drawn from its accounting books </w:t>
      </w:r>
      <w:r w:rsidR="004902D1" w:rsidRPr="0002722A">
        <w:rPr>
          <w:rFonts w:asciiTheme="majorBidi" w:hAnsiTheme="majorBidi" w:cstheme="majorBidi"/>
        </w:rPr>
        <w:t>(Amounts in Saudi Riyal)</w:t>
      </w:r>
      <w:r w:rsidR="000C6FC4" w:rsidRPr="000C6FC4">
        <w:rPr>
          <w:rFonts w:asciiTheme="majorBidi" w:hAnsiTheme="majorBidi" w:cstheme="majorBidi"/>
          <w:b/>
          <w:bCs/>
        </w:rPr>
        <w:t xml:space="preserve"> </w:t>
      </w:r>
      <w:r w:rsidR="000C6FC4" w:rsidRPr="0002722A">
        <w:rPr>
          <w:rFonts w:asciiTheme="majorBidi" w:hAnsiTheme="majorBidi" w:cstheme="majorBidi"/>
          <w:b/>
          <w:bCs/>
        </w:rPr>
        <w:t>(1.5 Marks).</w:t>
      </w:r>
    </w:p>
    <w:p w14:paraId="7B1E67B0" w14:textId="77777777" w:rsidR="00073F53" w:rsidRPr="0002722A" w:rsidRDefault="00073F53" w:rsidP="0002722A">
      <w:pPr>
        <w:spacing w:line="36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5"/>
        <w:gridCol w:w="1520"/>
        <w:gridCol w:w="1323"/>
        <w:gridCol w:w="1288"/>
      </w:tblGrid>
      <w:tr w:rsidR="00E64F10" w:rsidRPr="0002722A" w14:paraId="568E3F5D" w14:textId="77777777" w:rsidTr="00D51D50">
        <w:trPr>
          <w:trHeight w:val="188"/>
        </w:trPr>
        <w:tc>
          <w:tcPr>
            <w:tcW w:w="5605" w:type="dxa"/>
            <w:shd w:val="clear" w:color="auto" w:fill="D9D9D9" w:themeFill="background1" w:themeFillShade="D9"/>
          </w:tcPr>
          <w:p w14:paraId="350F9324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722A">
              <w:rPr>
                <w:rFonts w:asciiTheme="majorBidi" w:hAnsiTheme="majorBidi" w:cstheme="majorBidi"/>
                <w:b/>
                <w:bCs/>
              </w:rPr>
              <w:t>Account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318CA53E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722A">
              <w:rPr>
                <w:rFonts w:asciiTheme="majorBidi" w:hAnsiTheme="majorBidi" w:cstheme="majorBidi"/>
                <w:b/>
                <w:bCs/>
              </w:rPr>
              <w:t>Amount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7BAC1B34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722A">
              <w:rPr>
                <w:rFonts w:asciiTheme="majorBidi" w:hAnsiTheme="majorBidi" w:cstheme="majorBidi"/>
                <w:b/>
                <w:bCs/>
              </w:rPr>
              <w:t xml:space="preserve">Deductible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149C985F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722A">
              <w:rPr>
                <w:rFonts w:asciiTheme="majorBidi" w:hAnsiTheme="majorBidi" w:cstheme="majorBidi"/>
                <w:b/>
                <w:bCs/>
              </w:rPr>
              <w:t xml:space="preserve">Non-deductible </w:t>
            </w:r>
          </w:p>
        </w:tc>
      </w:tr>
      <w:tr w:rsidR="00E64F10" w:rsidRPr="0002722A" w14:paraId="0BEC511D" w14:textId="77777777" w:rsidTr="00D51D50">
        <w:tc>
          <w:tcPr>
            <w:tcW w:w="5605" w:type="dxa"/>
          </w:tcPr>
          <w:p w14:paraId="2A21BE3C" w14:textId="77777777" w:rsidR="00E64F10" w:rsidRPr="0002722A" w:rsidRDefault="00E64F10" w:rsidP="0002722A">
            <w:pPr>
              <w:spacing w:line="360" w:lineRule="auto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 xml:space="preserve">Allowance For Loan Losses </w:t>
            </w:r>
          </w:p>
        </w:tc>
        <w:tc>
          <w:tcPr>
            <w:tcW w:w="1520" w:type="dxa"/>
          </w:tcPr>
          <w:p w14:paraId="6B8BC967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840,000</w:t>
            </w:r>
          </w:p>
        </w:tc>
        <w:tc>
          <w:tcPr>
            <w:tcW w:w="1323" w:type="dxa"/>
          </w:tcPr>
          <w:p w14:paraId="6CBA6ACD" w14:textId="4D58EE2B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8" w:type="dxa"/>
          </w:tcPr>
          <w:p w14:paraId="46A03A60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64F10" w:rsidRPr="0002722A" w14:paraId="7519956D" w14:textId="77777777" w:rsidTr="00D51D50">
        <w:tc>
          <w:tcPr>
            <w:tcW w:w="5605" w:type="dxa"/>
          </w:tcPr>
          <w:p w14:paraId="03F09005" w14:textId="77777777" w:rsidR="00E64F10" w:rsidRPr="0002722A" w:rsidRDefault="00E64F10" w:rsidP="0002722A">
            <w:pPr>
              <w:spacing w:line="360" w:lineRule="auto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Employees’ share in retirement fund.</w:t>
            </w:r>
          </w:p>
        </w:tc>
        <w:tc>
          <w:tcPr>
            <w:tcW w:w="1520" w:type="dxa"/>
          </w:tcPr>
          <w:p w14:paraId="3ED1B20F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190,000</w:t>
            </w:r>
          </w:p>
        </w:tc>
        <w:tc>
          <w:tcPr>
            <w:tcW w:w="1323" w:type="dxa"/>
          </w:tcPr>
          <w:p w14:paraId="0DA8C3AB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8" w:type="dxa"/>
          </w:tcPr>
          <w:p w14:paraId="1E671EE9" w14:textId="67B5B7CB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64F10" w:rsidRPr="0002722A" w14:paraId="74ED232F" w14:textId="77777777" w:rsidTr="00D51D50">
        <w:tc>
          <w:tcPr>
            <w:tcW w:w="5605" w:type="dxa"/>
          </w:tcPr>
          <w:p w14:paraId="71866D0E" w14:textId="77777777" w:rsidR="00E64F10" w:rsidRPr="0002722A" w:rsidRDefault="00E64F10" w:rsidP="0002722A">
            <w:pPr>
              <w:spacing w:line="360" w:lineRule="auto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 xml:space="preserve">Bad debt (written off) </w:t>
            </w:r>
          </w:p>
        </w:tc>
        <w:tc>
          <w:tcPr>
            <w:tcW w:w="1520" w:type="dxa"/>
          </w:tcPr>
          <w:p w14:paraId="4D12B908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18,340</w:t>
            </w:r>
          </w:p>
        </w:tc>
        <w:tc>
          <w:tcPr>
            <w:tcW w:w="1323" w:type="dxa"/>
          </w:tcPr>
          <w:p w14:paraId="625146FD" w14:textId="4158CE39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8" w:type="dxa"/>
          </w:tcPr>
          <w:p w14:paraId="631D4501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64F10" w:rsidRPr="0002722A" w14:paraId="05ADCA23" w14:textId="77777777" w:rsidTr="00D51D50">
        <w:tc>
          <w:tcPr>
            <w:tcW w:w="5605" w:type="dxa"/>
          </w:tcPr>
          <w:p w14:paraId="486BAA86" w14:textId="77777777" w:rsidR="00E64F10" w:rsidRPr="0002722A" w:rsidRDefault="00E64F10" w:rsidP="0002722A">
            <w:pPr>
              <w:spacing w:line="360" w:lineRule="auto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 xml:space="preserve">Donations to the Help the Poor Organization (non-licensed in Saudi)  </w:t>
            </w:r>
          </w:p>
        </w:tc>
        <w:tc>
          <w:tcPr>
            <w:tcW w:w="1520" w:type="dxa"/>
          </w:tcPr>
          <w:p w14:paraId="6579B89C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  <w:p w14:paraId="09AC2206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11,350</w:t>
            </w:r>
          </w:p>
        </w:tc>
        <w:tc>
          <w:tcPr>
            <w:tcW w:w="1323" w:type="dxa"/>
          </w:tcPr>
          <w:p w14:paraId="2BA2027E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8" w:type="dxa"/>
          </w:tcPr>
          <w:p w14:paraId="01466C1A" w14:textId="06EC34A1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64F10" w:rsidRPr="0002722A" w14:paraId="15537E35" w14:textId="77777777" w:rsidTr="00D51D50">
        <w:tc>
          <w:tcPr>
            <w:tcW w:w="5605" w:type="dxa"/>
          </w:tcPr>
          <w:p w14:paraId="77304607" w14:textId="77777777" w:rsidR="00E64F10" w:rsidRPr="0002722A" w:rsidRDefault="00E64F10" w:rsidP="0002722A">
            <w:pPr>
              <w:spacing w:line="360" w:lineRule="auto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 xml:space="preserve">Depreciation for New computers purchased to be used on research and development  </w:t>
            </w:r>
          </w:p>
        </w:tc>
        <w:tc>
          <w:tcPr>
            <w:tcW w:w="1520" w:type="dxa"/>
          </w:tcPr>
          <w:p w14:paraId="11FB716A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35,100</w:t>
            </w:r>
          </w:p>
        </w:tc>
        <w:tc>
          <w:tcPr>
            <w:tcW w:w="1323" w:type="dxa"/>
          </w:tcPr>
          <w:p w14:paraId="763AB543" w14:textId="2EABC8C0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8" w:type="dxa"/>
          </w:tcPr>
          <w:p w14:paraId="4548CFAA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64F10" w:rsidRPr="0002722A" w14:paraId="1AC8A721" w14:textId="77777777" w:rsidTr="00D51D50">
        <w:tc>
          <w:tcPr>
            <w:tcW w:w="5605" w:type="dxa"/>
          </w:tcPr>
          <w:p w14:paraId="3F1D7BBD" w14:textId="77777777" w:rsidR="00E64F10" w:rsidRPr="0002722A" w:rsidRDefault="00E64F10" w:rsidP="0002722A">
            <w:pPr>
              <w:spacing w:line="360" w:lineRule="auto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Old employees’ reunion party expenses</w:t>
            </w:r>
          </w:p>
        </w:tc>
        <w:tc>
          <w:tcPr>
            <w:tcW w:w="1520" w:type="dxa"/>
          </w:tcPr>
          <w:p w14:paraId="6920DC3F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3,000</w:t>
            </w:r>
          </w:p>
        </w:tc>
        <w:tc>
          <w:tcPr>
            <w:tcW w:w="1323" w:type="dxa"/>
          </w:tcPr>
          <w:p w14:paraId="2CAE4DE1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8" w:type="dxa"/>
          </w:tcPr>
          <w:p w14:paraId="35EE8748" w14:textId="0F413370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64F10" w:rsidRPr="0002722A" w14:paraId="0809CA0E" w14:textId="77777777" w:rsidTr="00D51D50">
        <w:tc>
          <w:tcPr>
            <w:tcW w:w="5605" w:type="dxa"/>
          </w:tcPr>
          <w:p w14:paraId="1EC06BE4" w14:textId="77777777" w:rsidR="00E64F10" w:rsidRPr="0002722A" w:rsidRDefault="00E64F10" w:rsidP="0002722A">
            <w:pPr>
              <w:spacing w:line="360" w:lineRule="auto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Bank’ share in retirement fund within the limit in the law.</w:t>
            </w:r>
          </w:p>
        </w:tc>
        <w:tc>
          <w:tcPr>
            <w:tcW w:w="1520" w:type="dxa"/>
          </w:tcPr>
          <w:p w14:paraId="56F7C791" w14:textId="1B209493" w:rsidR="00E64F10" w:rsidRPr="0002722A" w:rsidRDefault="0026208E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145,000</w:t>
            </w:r>
          </w:p>
        </w:tc>
        <w:tc>
          <w:tcPr>
            <w:tcW w:w="1323" w:type="dxa"/>
          </w:tcPr>
          <w:p w14:paraId="7AAFF949" w14:textId="535F0051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8" w:type="dxa"/>
          </w:tcPr>
          <w:p w14:paraId="4BFB7023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64F10" w:rsidRPr="0002722A" w14:paraId="727A8C7B" w14:textId="77777777" w:rsidTr="00D51D50">
        <w:tc>
          <w:tcPr>
            <w:tcW w:w="5605" w:type="dxa"/>
          </w:tcPr>
          <w:p w14:paraId="7A993EAB" w14:textId="77777777" w:rsidR="00E64F10" w:rsidRPr="0002722A" w:rsidRDefault="00E64F10" w:rsidP="0002722A">
            <w:pPr>
              <w:spacing w:line="360" w:lineRule="auto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 xml:space="preserve">Loss on denoted assets  </w:t>
            </w:r>
          </w:p>
        </w:tc>
        <w:tc>
          <w:tcPr>
            <w:tcW w:w="1520" w:type="dxa"/>
          </w:tcPr>
          <w:p w14:paraId="6406202D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8,000</w:t>
            </w:r>
          </w:p>
        </w:tc>
        <w:tc>
          <w:tcPr>
            <w:tcW w:w="1323" w:type="dxa"/>
          </w:tcPr>
          <w:p w14:paraId="5A0D5A81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8" w:type="dxa"/>
          </w:tcPr>
          <w:p w14:paraId="4D55DFE1" w14:textId="7E9BF8D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64F10" w:rsidRPr="0002722A" w14:paraId="6A065845" w14:textId="77777777" w:rsidTr="00D51D50">
        <w:tc>
          <w:tcPr>
            <w:tcW w:w="5605" w:type="dxa"/>
          </w:tcPr>
          <w:p w14:paraId="626C5167" w14:textId="77777777" w:rsidR="00E64F10" w:rsidRPr="0002722A" w:rsidRDefault="00E64F10" w:rsidP="0002722A">
            <w:pPr>
              <w:spacing w:line="360" w:lineRule="auto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 xml:space="preserve">Income tax paid to tax and zakat authority  </w:t>
            </w:r>
          </w:p>
        </w:tc>
        <w:tc>
          <w:tcPr>
            <w:tcW w:w="1520" w:type="dxa"/>
          </w:tcPr>
          <w:p w14:paraId="707BCD08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2722A">
              <w:rPr>
                <w:rFonts w:asciiTheme="majorBidi" w:hAnsiTheme="majorBidi" w:cstheme="majorBidi"/>
              </w:rPr>
              <w:t>150,000</w:t>
            </w:r>
          </w:p>
        </w:tc>
        <w:tc>
          <w:tcPr>
            <w:tcW w:w="1323" w:type="dxa"/>
          </w:tcPr>
          <w:p w14:paraId="5875AC55" w14:textId="77777777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88" w:type="dxa"/>
          </w:tcPr>
          <w:p w14:paraId="35611F9B" w14:textId="40A65301" w:rsidR="00E64F10" w:rsidRPr="0002722A" w:rsidRDefault="00E64F10" w:rsidP="0002722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A2C540D" w14:textId="77777777" w:rsidR="00843F11" w:rsidRPr="0002722A" w:rsidRDefault="00843F11" w:rsidP="0002722A">
      <w:pPr>
        <w:spacing w:line="360" w:lineRule="auto"/>
        <w:rPr>
          <w:rFonts w:asciiTheme="majorBidi" w:hAnsiTheme="majorBidi" w:cstheme="majorBidi"/>
        </w:rPr>
      </w:pPr>
    </w:p>
    <w:p w14:paraId="47BF976F" w14:textId="7235A104" w:rsidR="00FF1150" w:rsidRDefault="00843F11" w:rsidP="000C6FC4">
      <w:pPr>
        <w:spacing w:line="360" w:lineRule="auto"/>
        <w:rPr>
          <w:rFonts w:asciiTheme="majorBidi" w:hAnsiTheme="majorBidi" w:cstheme="majorBidi"/>
          <w:b/>
          <w:bCs/>
        </w:rPr>
      </w:pPr>
      <w:r w:rsidRPr="0002722A">
        <w:rPr>
          <w:rFonts w:asciiTheme="majorBidi" w:hAnsiTheme="majorBidi" w:cstheme="majorBidi"/>
        </w:rPr>
        <w:t xml:space="preserve">Required: </w:t>
      </w:r>
      <w:r w:rsidR="003B1750" w:rsidRPr="0002722A">
        <w:rPr>
          <w:rFonts w:asciiTheme="majorBidi" w:hAnsiTheme="majorBidi" w:cstheme="majorBidi"/>
        </w:rPr>
        <w:t xml:space="preserve">check mark </w:t>
      </w:r>
      <w:r w:rsidR="009764EE" w:rsidRPr="0002722A">
        <w:rPr>
          <w:rFonts w:asciiTheme="majorBidi" w:hAnsiTheme="majorBidi" w:cstheme="majorBidi"/>
        </w:rPr>
        <w:t>items in</w:t>
      </w:r>
      <w:r w:rsidRPr="0002722A">
        <w:rPr>
          <w:rFonts w:asciiTheme="majorBidi" w:hAnsiTheme="majorBidi" w:cstheme="majorBidi"/>
        </w:rPr>
        <w:t xml:space="preserve"> the table below </w:t>
      </w:r>
      <w:r w:rsidR="009764EE" w:rsidRPr="0002722A">
        <w:rPr>
          <w:rFonts w:asciiTheme="majorBidi" w:hAnsiTheme="majorBidi" w:cstheme="majorBidi"/>
        </w:rPr>
        <w:t>either</w:t>
      </w:r>
      <w:r w:rsidRPr="0002722A">
        <w:rPr>
          <w:rFonts w:asciiTheme="majorBidi" w:hAnsiTheme="majorBidi" w:cstheme="majorBidi"/>
        </w:rPr>
        <w:t xml:space="preserve"> deductible </w:t>
      </w:r>
      <w:r w:rsidR="009764EE" w:rsidRPr="0002722A">
        <w:rPr>
          <w:rFonts w:asciiTheme="majorBidi" w:hAnsiTheme="majorBidi" w:cstheme="majorBidi"/>
        </w:rPr>
        <w:t>or non-deductible under</w:t>
      </w:r>
      <w:r w:rsidRPr="0002722A">
        <w:rPr>
          <w:rFonts w:asciiTheme="majorBidi" w:hAnsiTheme="majorBidi" w:cstheme="majorBidi"/>
        </w:rPr>
        <w:t xml:space="preserve"> income tax law in the kingdom.</w:t>
      </w:r>
      <w:r w:rsidR="002A6634" w:rsidRPr="0002722A">
        <w:rPr>
          <w:rFonts w:asciiTheme="majorBidi" w:hAnsiTheme="majorBidi" w:cstheme="majorBidi"/>
        </w:rPr>
        <w:t xml:space="preserve"> </w:t>
      </w:r>
    </w:p>
    <w:p w14:paraId="62463FFB" w14:textId="08D426EC" w:rsidR="0002722A" w:rsidRDefault="0002722A" w:rsidP="0002722A">
      <w:pPr>
        <w:spacing w:line="360" w:lineRule="auto"/>
        <w:rPr>
          <w:rFonts w:asciiTheme="majorBidi" w:hAnsiTheme="majorBidi" w:cstheme="majorBidi"/>
          <w:b/>
          <w:bCs/>
        </w:rPr>
      </w:pPr>
    </w:p>
    <w:p w14:paraId="43EC1105" w14:textId="6DD46FBF" w:rsidR="0000071E" w:rsidRPr="0002722A" w:rsidRDefault="007203D6" w:rsidP="0002722A">
      <w:pPr>
        <w:spacing w:line="360" w:lineRule="auto"/>
        <w:rPr>
          <w:rFonts w:asciiTheme="majorBidi" w:hAnsiTheme="majorBidi" w:cstheme="majorBidi"/>
        </w:rPr>
      </w:pPr>
      <w:r w:rsidRPr="0002722A">
        <w:rPr>
          <w:rFonts w:asciiTheme="majorBidi" w:hAnsiTheme="majorBidi" w:cstheme="majorBidi"/>
        </w:rPr>
        <w:t>Answer:</w:t>
      </w:r>
    </w:p>
    <w:p w14:paraId="721E10E9" w14:textId="77777777" w:rsidR="00843F11" w:rsidRPr="0002722A" w:rsidRDefault="00843F11" w:rsidP="0002722A">
      <w:pPr>
        <w:spacing w:line="360" w:lineRule="auto"/>
        <w:rPr>
          <w:rFonts w:asciiTheme="majorBidi" w:hAnsiTheme="majorBidi" w:cstheme="majorBidi"/>
        </w:rPr>
      </w:pPr>
    </w:p>
    <w:sectPr w:rsidR="00843F11" w:rsidRPr="0002722A" w:rsidSect="001000E6">
      <w:footerReference w:type="default" r:id="rId9"/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A4290" w14:textId="77777777" w:rsidR="000F484C" w:rsidRDefault="000F484C" w:rsidP="003E7B41">
      <w:r>
        <w:separator/>
      </w:r>
    </w:p>
  </w:endnote>
  <w:endnote w:type="continuationSeparator" w:id="0">
    <w:p w14:paraId="12BDACEE" w14:textId="77777777" w:rsidR="000F484C" w:rsidRDefault="000F484C" w:rsidP="003E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3629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ED9E5" w14:textId="4420F062" w:rsidR="003E7B41" w:rsidRDefault="003E7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F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FA007A" w14:textId="77777777" w:rsidR="003E7B41" w:rsidRDefault="003E7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8C29" w14:textId="77777777" w:rsidR="000F484C" w:rsidRDefault="000F484C" w:rsidP="003E7B41">
      <w:r>
        <w:separator/>
      </w:r>
    </w:p>
  </w:footnote>
  <w:footnote w:type="continuationSeparator" w:id="0">
    <w:p w14:paraId="226EC654" w14:textId="77777777" w:rsidR="000F484C" w:rsidRDefault="000F484C" w:rsidP="003E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BDF"/>
    <w:multiLevelType w:val="hybridMultilevel"/>
    <w:tmpl w:val="FDE83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4944"/>
    <w:multiLevelType w:val="hybridMultilevel"/>
    <w:tmpl w:val="13ECA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FE7E1A"/>
    <w:multiLevelType w:val="hybridMultilevel"/>
    <w:tmpl w:val="D7FA49A2"/>
    <w:lvl w:ilvl="0" w:tplc="A1A23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19B3"/>
    <w:multiLevelType w:val="hybridMultilevel"/>
    <w:tmpl w:val="9B6C088A"/>
    <w:lvl w:ilvl="0" w:tplc="73389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2E4B"/>
    <w:multiLevelType w:val="hybridMultilevel"/>
    <w:tmpl w:val="ED9C1436"/>
    <w:lvl w:ilvl="0" w:tplc="5642A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93B09"/>
    <w:multiLevelType w:val="hybridMultilevel"/>
    <w:tmpl w:val="E4541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340D0"/>
    <w:multiLevelType w:val="hybridMultilevel"/>
    <w:tmpl w:val="0870E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23AE6"/>
    <w:multiLevelType w:val="hybridMultilevel"/>
    <w:tmpl w:val="1936A5DE"/>
    <w:lvl w:ilvl="0" w:tplc="304EA1D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66C3922"/>
    <w:multiLevelType w:val="hybridMultilevel"/>
    <w:tmpl w:val="6FE4F7AA"/>
    <w:lvl w:ilvl="0" w:tplc="53425E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9BE7B96"/>
    <w:multiLevelType w:val="hybridMultilevel"/>
    <w:tmpl w:val="11A08500"/>
    <w:lvl w:ilvl="0" w:tplc="A1A23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E1603"/>
    <w:multiLevelType w:val="hybridMultilevel"/>
    <w:tmpl w:val="8954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D0391"/>
    <w:multiLevelType w:val="hybridMultilevel"/>
    <w:tmpl w:val="1CE03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13"/>
  </w:num>
  <w:num w:numId="7">
    <w:abstractNumId w:val="11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15"/>
  </w:num>
  <w:num w:numId="13">
    <w:abstractNumId w:val="5"/>
  </w:num>
  <w:num w:numId="14">
    <w:abstractNumId w:val="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0071E"/>
    <w:rsid w:val="00005229"/>
    <w:rsid w:val="0002722A"/>
    <w:rsid w:val="00073F53"/>
    <w:rsid w:val="00086B8C"/>
    <w:rsid w:val="00086FDA"/>
    <w:rsid w:val="000B0034"/>
    <w:rsid w:val="000B7780"/>
    <w:rsid w:val="000C019A"/>
    <w:rsid w:val="000C6FC4"/>
    <w:rsid w:val="000D4F13"/>
    <w:rsid w:val="000F484C"/>
    <w:rsid w:val="001000E6"/>
    <w:rsid w:val="00101E19"/>
    <w:rsid w:val="00107769"/>
    <w:rsid w:val="001175E5"/>
    <w:rsid w:val="001264AF"/>
    <w:rsid w:val="00146815"/>
    <w:rsid w:val="001873C4"/>
    <w:rsid w:val="001D45A6"/>
    <w:rsid w:val="001E653B"/>
    <w:rsid w:val="001F5E81"/>
    <w:rsid w:val="002013E6"/>
    <w:rsid w:val="0026208E"/>
    <w:rsid w:val="002635A2"/>
    <w:rsid w:val="002677D6"/>
    <w:rsid w:val="00296C74"/>
    <w:rsid w:val="002A6634"/>
    <w:rsid w:val="002A6884"/>
    <w:rsid w:val="00332CA6"/>
    <w:rsid w:val="00345AB1"/>
    <w:rsid w:val="00350745"/>
    <w:rsid w:val="00384B9E"/>
    <w:rsid w:val="003B1750"/>
    <w:rsid w:val="003C63E1"/>
    <w:rsid w:val="003D12E4"/>
    <w:rsid w:val="003E7B41"/>
    <w:rsid w:val="00402E84"/>
    <w:rsid w:val="0040711A"/>
    <w:rsid w:val="00452B78"/>
    <w:rsid w:val="004577F2"/>
    <w:rsid w:val="00470CBB"/>
    <w:rsid w:val="00481A0B"/>
    <w:rsid w:val="0048689C"/>
    <w:rsid w:val="004902D1"/>
    <w:rsid w:val="004E5816"/>
    <w:rsid w:val="00512D03"/>
    <w:rsid w:val="0053585F"/>
    <w:rsid w:val="005362D8"/>
    <w:rsid w:val="00560B5C"/>
    <w:rsid w:val="00596D2B"/>
    <w:rsid w:val="005C5F40"/>
    <w:rsid w:val="005E7DCA"/>
    <w:rsid w:val="005F7B9B"/>
    <w:rsid w:val="00621281"/>
    <w:rsid w:val="00632A53"/>
    <w:rsid w:val="0068094F"/>
    <w:rsid w:val="006A303C"/>
    <w:rsid w:val="006D4DB9"/>
    <w:rsid w:val="006D615A"/>
    <w:rsid w:val="006E3186"/>
    <w:rsid w:val="00717158"/>
    <w:rsid w:val="007203D6"/>
    <w:rsid w:val="00743E7E"/>
    <w:rsid w:val="007601B2"/>
    <w:rsid w:val="00764349"/>
    <w:rsid w:val="00775F45"/>
    <w:rsid w:val="00783900"/>
    <w:rsid w:val="007A0C16"/>
    <w:rsid w:val="007A724C"/>
    <w:rsid w:val="007D38FB"/>
    <w:rsid w:val="007E3DA0"/>
    <w:rsid w:val="008011D1"/>
    <w:rsid w:val="00814380"/>
    <w:rsid w:val="00840BEF"/>
    <w:rsid w:val="00843F11"/>
    <w:rsid w:val="00865B57"/>
    <w:rsid w:val="00882B90"/>
    <w:rsid w:val="008D4C03"/>
    <w:rsid w:val="008E6FA1"/>
    <w:rsid w:val="00914281"/>
    <w:rsid w:val="00930D4A"/>
    <w:rsid w:val="00946B9D"/>
    <w:rsid w:val="009764EE"/>
    <w:rsid w:val="009D49C8"/>
    <w:rsid w:val="00A02EFF"/>
    <w:rsid w:val="00A05AE7"/>
    <w:rsid w:val="00A250F6"/>
    <w:rsid w:val="00AA3B30"/>
    <w:rsid w:val="00AA663D"/>
    <w:rsid w:val="00AD357E"/>
    <w:rsid w:val="00AF0124"/>
    <w:rsid w:val="00B21DB2"/>
    <w:rsid w:val="00B2253F"/>
    <w:rsid w:val="00B44A74"/>
    <w:rsid w:val="00B511B1"/>
    <w:rsid w:val="00B634F0"/>
    <w:rsid w:val="00B654CA"/>
    <w:rsid w:val="00B67B0A"/>
    <w:rsid w:val="00B83C8F"/>
    <w:rsid w:val="00B85E71"/>
    <w:rsid w:val="00BA2283"/>
    <w:rsid w:val="00BE40AE"/>
    <w:rsid w:val="00C03ED5"/>
    <w:rsid w:val="00C10232"/>
    <w:rsid w:val="00C24974"/>
    <w:rsid w:val="00C268DD"/>
    <w:rsid w:val="00C7135A"/>
    <w:rsid w:val="00CA5A08"/>
    <w:rsid w:val="00CB7A9E"/>
    <w:rsid w:val="00D25C55"/>
    <w:rsid w:val="00D81239"/>
    <w:rsid w:val="00D95849"/>
    <w:rsid w:val="00DA307D"/>
    <w:rsid w:val="00DD3BC0"/>
    <w:rsid w:val="00DE6B19"/>
    <w:rsid w:val="00DE7CD1"/>
    <w:rsid w:val="00E46972"/>
    <w:rsid w:val="00E64F10"/>
    <w:rsid w:val="00E90847"/>
    <w:rsid w:val="00EA4924"/>
    <w:rsid w:val="00EC604F"/>
    <w:rsid w:val="00EE6431"/>
    <w:rsid w:val="00F07E03"/>
    <w:rsid w:val="00F21B37"/>
    <w:rsid w:val="00F309CA"/>
    <w:rsid w:val="00F7699D"/>
    <w:rsid w:val="00FA489A"/>
    <w:rsid w:val="00FD4D82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7950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3900"/>
  </w:style>
  <w:style w:type="paragraph" w:styleId="Header">
    <w:name w:val="header"/>
    <w:basedOn w:val="Normal"/>
    <w:link w:val="HeaderChar"/>
    <w:uiPriority w:val="99"/>
    <w:unhideWhenUsed/>
    <w:rsid w:val="003E7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B41"/>
  </w:style>
  <w:style w:type="paragraph" w:styleId="Footer">
    <w:name w:val="footer"/>
    <w:basedOn w:val="Normal"/>
    <w:link w:val="FooterChar"/>
    <w:uiPriority w:val="99"/>
    <w:unhideWhenUsed/>
    <w:rsid w:val="003E7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eu.edu.sa/sites/ar/Pages/ma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Abdulrahman Alhujailan</cp:lastModifiedBy>
  <cp:revision>64</cp:revision>
  <dcterms:created xsi:type="dcterms:W3CDTF">2020-02-14T19:47:00Z</dcterms:created>
  <dcterms:modified xsi:type="dcterms:W3CDTF">2020-09-25T21:13:00Z</dcterms:modified>
</cp:coreProperties>
</file>