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761A9" w14:textId="201215D4" w:rsidR="00877AC6" w:rsidRDefault="00877AC6" w:rsidP="00877AC6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Residency Research</w:t>
      </w:r>
      <w:r w:rsidR="005F1BE4">
        <w:rPr>
          <w:rFonts w:ascii="Times New Roman" w:hAnsi="Times New Roman" w:cs="Times New Roman"/>
          <w:b/>
          <w:sz w:val="24"/>
          <w:szCs w:val="24"/>
          <w:u w:val="thick"/>
        </w:rPr>
        <w:t xml:space="preserve"> Makeup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Project</w:t>
      </w:r>
    </w:p>
    <w:p w14:paraId="08CE67BF" w14:textId="77777777" w:rsidR="00877AC6" w:rsidRDefault="00877AC6" w:rsidP="00877AC6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67EDC85C" w14:textId="6275A130" w:rsidR="00FF7677" w:rsidRPr="00FF7677" w:rsidRDefault="00FF7677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FF7677">
        <w:rPr>
          <w:rFonts w:ascii="Times New Roman" w:hAnsi="Times New Roman" w:cs="Times New Roman"/>
          <w:b/>
          <w:sz w:val="24"/>
          <w:szCs w:val="24"/>
          <w:u w:val="thick"/>
        </w:rPr>
        <w:t>Acme Enterprise Scenario Residency Week</w:t>
      </w:r>
    </w:p>
    <w:p w14:paraId="762F301F" w14:textId="388CD4DD" w:rsidR="005661C6" w:rsidRPr="00BD6B9C" w:rsidRDefault="005661C6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Acme Enterprise is a private company that is gearing up for an initial public offering (IPO).  Prior to going public Acme must </w:t>
      </w:r>
      <w:proofErr w:type="gramStart"/>
      <w:r w:rsidRPr="00BD6B9C">
        <w:rPr>
          <w:rFonts w:ascii="Times New Roman" w:hAnsi="Times New Roman" w:cs="Times New Roman"/>
          <w:sz w:val="24"/>
          <w:szCs w:val="24"/>
        </w:rPr>
        <w:t>be in compliance with</w:t>
      </w:r>
      <w:proofErr w:type="gramEnd"/>
      <w:r w:rsidRPr="00BD6B9C">
        <w:rPr>
          <w:rFonts w:ascii="Times New Roman" w:hAnsi="Times New Roman" w:cs="Times New Roman"/>
          <w:sz w:val="24"/>
          <w:szCs w:val="24"/>
        </w:rPr>
        <w:t>:  GDPR, PCI DSS, and SOX.  Acme is</w:t>
      </w:r>
      <w:r w:rsidR="00FF7677" w:rsidRPr="00BD6B9C">
        <w:rPr>
          <w:rFonts w:ascii="Times New Roman" w:hAnsi="Times New Roman" w:cs="Times New Roman"/>
          <w:sz w:val="24"/>
          <w:szCs w:val="24"/>
        </w:rPr>
        <w:t xml:space="preserve"> in</w:t>
      </w:r>
      <w:r w:rsidRPr="00BD6B9C">
        <w:rPr>
          <w:rFonts w:ascii="Times New Roman" w:hAnsi="Times New Roman" w:cs="Times New Roman"/>
          <w:sz w:val="24"/>
          <w:szCs w:val="24"/>
        </w:rPr>
        <w:t xml:space="preserve"> the water purification business with new technologies that purify water in any form whether it is sewage, ocean, lake etc.  </w:t>
      </w:r>
    </w:p>
    <w:p w14:paraId="2A5FCE5F" w14:textId="48E46CF3" w:rsidR="005661C6" w:rsidRPr="00BD6B9C" w:rsidRDefault="005661C6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Part of its IPO process </w:t>
      </w:r>
      <w:r w:rsidR="00AE491F">
        <w:rPr>
          <w:rFonts w:ascii="Times New Roman" w:hAnsi="Times New Roman" w:cs="Times New Roman"/>
          <w:sz w:val="24"/>
          <w:szCs w:val="24"/>
        </w:rPr>
        <w:t>is to show due diligence and due care</w:t>
      </w:r>
      <w:r w:rsidRPr="00BD6B9C">
        <w:rPr>
          <w:rFonts w:ascii="Times New Roman" w:hAnsi="Times New Roman" w:cs="Times New Roman"/>
          <w:sz w:val="24"/>
          <w:szCs w:val="24"/>
        </w:rPr>
        <w:t>.  Acme has identified your team to conduct</w:t>
      </w:r>
      <w:r w:rsidR="00D40C6F" w:rsidRPr="00BD6B9C">
        <w:rPr>
          <w:rFonts w:ascii="Times New Roman" w:hAnsi="Times New Roman" w:cs="Times New Roman"/>
          <w:sz w:val="24"/>
          <w:szCs w:val="24"/>
        </w:rPr>
        <w:t xml:space="preserve"> a </w:t>
      </w:r>
      <w:r w:rsidR="00EB15A9">
        <w:rPr>
          <w:rFonts w:ascii="Times New Roman" w:hAnsi="Times New Roman" w:cs="Times New Roman"/>
          <w:sz w:val="24"/>
          <w:szCs w:val="24"/>
        </w:rPr>
        <w:t xml:space="preserve">risk </w:t>
      </w:r>
      <w:r w:rsidR="00540ECF">
        <w:rPr>
          <w:rFonts w:ascii="Times New Roman" w:hAnsi="Times New Roman" w:cs="Times New Roman"/>
          <w:sz w:val="24"/>
          <w:szCs w:val="24"/>
        </w:rPr>
        <w:t xml:space="preserve">assessment and </w:t>
      </w:r>
      <w:r w:rsidR="00D40C6F" w:rsidRPr="00BD6B9C">
        <w:rPr>
          <w:rFonts w:ascii="Times New Roman" w:hAnsi="Times New Roman" w:cs="Times New Roman"/>
          <w:sz w:val="24"/>
          <w:szCs w:val="24"/>
        </w:rPr>
        <w:t>analysis of its information technology infrastructure to uncover</w:t>
      </w:r>
      <w:r w:rsidR="00540ECF">
        <w:rPr>
          <w:rFonts w:ascii="Times New Roman" w:hAnsi="Times New Roman" w:cs="Times New Roman"/>
          <w:sz w:val="24"/>
          <w:szCs w:val="24"/>
        </w:rPr>
        <w:t xml:space="preserve"> any</w:t>
      </w:r>
      <w:r w:rsidR="00D40C6F" w:rsidRPr="00BD6B9C">
        <w:rPr>
          <w:rFonts w:ascii="Times New Roman" w:hAnsi="Times New Roman" w:cs="Times New Roman"/>
          <w:sz w:val="24"/>
          <w:szCs w:val="24"/>
        </w:rPr>
        <w:t xml:space="preserve"> threats and exposures and </w:t>
      </w:r>
      <w:r w:rsidR="00540ECF">
        <w:rPr>
          <w:rFonts w:ascii="Times New Roman" w:hAnsi="Times New Roman" w:cs="Times New Roman"/>
          <w:sz w:val="24"/>
          <w:szCs w:val="24"/>
        </w:rPr>
        <w:t>provide</w:t>
      </w:r>
      <w:r w:rsidR="00D40C6F" w:rsidRPr="00BD6B9C">
        <w:rPr>
          <w:rFonts w:ascii="Times New Roman" w:hAnsi="Times New Roman" w:cs="Times New Roman"/>
          <w:sz w:val="24"/>
          <w:szCs w:val="24"/>
        </w:rPr>
        <w:t xml:space="preserve"> mitigations and controls to reduce</w:t>
      </w:r>
      <w:r w:rsidR="00540ECF">
        <w:rPr>
          <w:rFonts w:ascii="Times New Roman" w:hAnsi="Times New Roman" w:cs="Times New Roman"/>
          <w:sz w:val="24"/>
          <w:szCs w:val="24"/>
        </w:rPr>
        <w:t xml:space="preserve"> those uncovered</w:t>
      </w:r>
      <w:r w:rsidR="00D40C6F" w:rsidRPr="00BD6B9C">
        <w:rPr>
          <w:rFonts w:ascii="Times New Roman" w:hAnsi="Times New Roman" w:cs="Times New Roman"/>
          <w:sz w:val="24"/>
          <w:szCs w:val="24"/>
        </w:rPr>
        <w:t xml:space="preserve"> threat</w:t>
      </w:r>
      <w:r w:rsidR="00832697" w:rsidRPr="00BD6B9C">
        <w:rPr>
          <w:rFonts w:ascii="Times New Roman" w:hAnsi="Times New Roman" w:cs="Times New Roman"/>
          <w:sz w:val="24"/>
          <w:szCs w:val="24"/>
        </w:rPr>
        <w:t>/</w:t>
      </w:r>
      <w:r w:rsidR="00540ECF" w:rsidRPr="00BD6B9C">
        <w:rPr>
          <w:rFonts w:ascii="Times New Roman" w:hAnsi="Times New Roman" w:cs="Times New Roman"/>
          <w:sz w:val="24"/>
          <w:szCs w:val="24"/>
        </w:rPr>
        <w:t>exposures,</w:t>
      </w:r>
      <w:r w:rsidR="00D40C6F" w:rsidRPr="00BD6B9C">
        <w:rPr>
          <w:rFonts w:ascii="Times New Roman" w:hAnsi="Times New Roman" w:cs="Times New Roman"/>
          <w:sz w:val="24"/>
          <w:szCs w:val="24"/>
        </w:rPr>
        <w:t xml:space="preserve"> </w:t>
      </w:r>
      <w:r w:rsidR="00540ECF">
        <w:rPr>
          <w:rFonts w:ascii="Times New Roman" w:hAnsi="Times New Roman" w:cs="Times New Roman"/>
          <w:sz w:val="24"/>
          <w:szCs w:val="24"/>
        </w:rPr>
        <w:t>so it can have</w:t>
      </w:r>
      <w:r w:rsidR="00D40C6F" w:rsidRPr="00BD6B9C">
        <w:rPr>
          <w:rFonts w:ascii="Times New Roman" w:hAnsi="Times New Roman" w:cs="Times New Roman"/>
          <w:sz w:val="24"/>
          <w:szCs w:val="24"/>
        </w:rPr>
        <w:t xml:space="preserve"> a successful IPO.  </w:t>
      </w:r>
    </w:p>
    <w:p w14:paraId="3939A9D1" w14:textId="4A82286D" w:rsidR="00D40C6F" w:rsidRPr="00BD6B9C" w:rsidRDefault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Using the Network Infrastructure design of the Acme Enterprise you are to </w:t>
      </w:r>
      <w:r w:rsidR="00EB15A9">
        <w:rPr>
          <w:rFonts w:ascii="Times New Roman" w:hAnsi="Times New Roman" w:cs="Times New Roman"/>
          <w:sz w:val="24"/>
          <w:szCs w:val="24"/>
        </w:rPr>
        <w:t>assess risk of</w:t>
      </w:r>
      <w:r w:rsidRPr="00BD6B9C">
        <w:rPr>
          <w:rFonts w:ascii="Times New Roman" w:hAnsi="Times New Roman" w:cs="Times New Roman"/>
          <w:sz w:val="24"/>
          <w:szCs w:val="24"/>
        </w:rPr>
        <w:t xml:space="preserve"> Acme’s:</w:t>
      </w:r>
    </w:p>
    <w:p w14:paraId="5DEE73DE" w14:textId="5A081C50" w:rsidR="00D40C6F" w:rsidRPr="00BD6B9C" w:rsidRDefault="00D40C6F" w:rsidP="00D4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Perimeter Security</w:t>
      </w:r>
    </w:p>
    <w:p w14:paraId="30CC566C" w14:textId="7905E88C" w:rsidR="00D40C6F" w:rsidRPr="00BD6B9C" w:rsidRDefault="00D40C6F" w:rsidP="00D4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Network Security</w:t>
      </w:r>
    </w:p>
    <w:p w14:paraId="72B737BF" w14:textId="7F244197" w:rsidR="00D40C6F" w:rsidRPr="00BD6B9C" w:rsidRDefault="00D40C6F" w:rsidP="00D4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Endpoint Security</w:t>
      </w:r>
    </w:p>
    <w:p w14:paraId="2CF53BD0" w14:textId="5ABAF755" w:rsidR="00D40C6F" w:rsidRPr="00BD6B9C" w:rsidRDefault="00D40C6F" w:rsidP="00D4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Application Security</w:t>
      </w:r>
    </w:p>
    <w:p w14:paraId="51AF4BBA" w14:textId="0BA6F4E8" w:rsidR="00D40C6F" w:rsidRPr="00BD6B9C" w:rsidRDefault="00D40C6F" w:rsidP="00D4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Data Security</w:t>
      </w:r>
    </w:p>
    <w:p w14:paraId="1F0E1757" w14:textId="2019DE79" w:rsidR="00D40C6F" w:rsidRPr="00BD6B9C" w:rsidRDefault="00D40C6F" w:rsidP="00D4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Operations</w:t>
      </w:r>
    </w:p>
    <w:p w14:paraId="1B788D91" w14:textId="04330ED2" w:rsidR="00D40C6F" w:rsidRPr="00BD6B9C" w:rsidRDefault="00D40C6F" w:rsidP="00D4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Policy Management</w:t>
      </w:r>
    </w:p>
    <w:p w14:paraId="35CC3507" w14:textId="77777777" w:rsidR="00D40C6F" w:rsidRPr="00D40C6F" w:rsidRDefault="00D40C6F" w:rsidP="00D40C6F">
      <w:pPr>
        <w:rPr>
          <w:rFonts w:ascii="Times New Roman" w:hAnsi="Times New Roman" w:cs="Times New Roman"/>
          <w:b/>
          <w:sz w:val="24"/>
          <w:szCs w:val="24"/>
        </w:rPr>
      </w:pPr>
    </w:p>
    <w:p w14:paraId="17ED832F" w14:textId="135AF227" w:rsidR="00D40C6F" w:rsidRPr="003106F7" w:rsidRDefault="00D40C6F" w:rsidP="00D40C6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106F7">
        <w:rPr>
          <w:rFonts w:ascii="Times New Roman" w:hAnsi="Times New Roman" w:cs="Times New Roman"/>
          <w:b/>
          <w:sz w:val="24"/>
          <w:szCs w:val="24"/>
          <w:u w:val="thick"/>
        </w:rPr>
        <w:t>Acme Perimeter Security</w:t>
      </w:r>
    </w:p>
    <w:p w14:paraId="23087F63" w14:textId="769F2FEB" w:rsidR="00D40C6F" w:rsidRPr="00BD6B9C" w:rsidRDefault="00D40C6F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Acme is currently protected by two dual Dynamic Stateful Inspection Firewalls that are</w:t>
      </w:r>
      <w:r w:rsidR="00540ECF">
        <w:rPr>
          <w:rFonts w:ascii="Times New Roman" w:hAnsi="Times New Roman" w:cs="Times New Roman"/>
          <w:sz w:val="24"/>
          <w:szCs w:val="24"/>
        </w:rPr>
        <w:t xml:space="preserve"> configured</w:t>
      </w:r>
      <w:r w:rsidRPr="00BD6B9C">
        <w:rPr>
          <w:rFonts w:ascii="Times New Roman" w:hAnsi="Times New Roman" w:cs="Times New Roman"/>
          <w:sz w:val="24"/>
          <w:szCs w:val="24"/>
        </w:rPr>
        <w:t xml:space="preserve"> in active and </w:t>
      </w:r>
      <w:proofErr w:type="spellStart"/>
      <w:r w:rsidRPr="00BD6B9C">
        <w:rPr>
          <w:rFonts w:ascii="Times New Roman" w:hAnsi="Times New Roman" w:cs="Times New Roman"/>
          <w:sz w:val="24"/>
          <w:szCs w:val="24"/>
        </w:rPr>
        <w:t>stand by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mode.   </w:t>
      </w:r>
      <w:r w:rsidR="00CA669D" w:rsidRPr="00BD6B9C">
        <w:rPr>
          <w:rFonts w:ascii="Times New Roman" w:hAnsi="Times New Roman" w:cs="Times New Roman"/>
          <w:sz w:val="24"/>
          <w:szCs w:val="24"/>
        </w:rPr>
        <w:t>Acme is also configured</w:t>
      </w:r>
      <w:r w:rsidR="00FF7677" w:rsidRPr="00BD6B9C">
        <w:rPr>
          <w:rFonts w:ascii="Times New Roman" w:hAnsi="Times New Roman" w:cs="Times New Roman"/>
          <w:sz w:val="24"/>
          <w:szCs w:val="24"/>
        </w:rPr>
        <w:t xml:space="preserve"> to use</w:t>
      </w:r>
      <w:r w:rsidR="00CA669D" w:rsidRPr="00BD6B9C">
        <w:rPr>
          <w:rFonts w:ascii="Times New Roman" w:hAnsi="Times New Roman" w:cs="Times New Roman"/>
          <w:sz w:val="24"/>
          <w:szCs w:val="24"/>
        </w:rPr>
        <w:t xml:space="preserve"> PAT (port address translation) where 200.200.200.1 represents Acme on the public Internet.  Acme translates this public IP through it</w:t>
      </w:r>
      <w:r w:rsidR="00FF7677" w:rsidRPr="00BD6B9C">
        <w:rPr>
          <w:rFonts w:ascii="Times New Roman" w:hAnsi="Times New Roman" w:cs="Times New Roman"/>
          <w:sz w:val="24"/>
          <w:szCs w:val="24"/>
        </w:rPr>
        <w:t>s clustered</w:t>
      </w:r>
      <w:r w:rsidR="00CA669D" w:rsidRPr="00BD6B9C">
        <w:rPr>
          <w:rFonts w:ascii="Times New Roman" w:hAnsi="Times New Roman" w:cs="Times New Roman"/>
          <w:sz w:val="24"/>
          <w:szCs w:val="24"/>
        </w:rPr>
        <w:t xml:space="preserve"> firewall to </w:t>
      </w:r>
      <w:r w:rsidR="00FF7677" w:rsidRPr="00BD6B9C">
        <w:rPr>
          <w:rFonts w:ascii="Times New Roman" w:hAnsi="Times New Roman" w:cs="Times New Roman"/>
          <w:sz w:val="24"/>
          <w:szCs w:val="24"/>
        </w:rPr>
        <w:t xml:space="preserve">the </w:t>
      </w:r>
      <w:r w:rsidR="00CA669D" w:rsidRPr="00BD6B9C">
        <w:rPr>
          <w:rFonts w:ascii="Times New Roman" w:hAnsi="Times New Roman" w:cs="Times New Roman"/>
          <w:sz w:val="24"/>
          <w:szCs w:val="24"/>
        </w:rPr>
        <w:t xml:space="preserve">internal IP space of 10.100.0.0/16 giving Acme 65334 useable IP addresses.  </w:t>
      </w:r>
    </w:p>
    <w:p w14:paraId="1018E696" w14:textId="646BFA8C" w:rsidR="00CA669D" w:rsidRPr="00BD6B9C" w:rsidRDefault="00540ECF" w:rsidP="00D4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 of </w:t>
      </w:r>
      <w:r w:rsidR="00CA669D" w:rsidRPr="00BD6B9C">
        <w:rPr>
          <w:rFonts w:ascii="Times New Roman" w:hAnsi="Times New Roman" w:cs="Times New Roman"/>
          <w:sz w:val="24"/>
          <w:szCs w:val="24"/>
        </w:rPr>
        <w:t>Acme</w:t>
      </w:r>
      <w:r>
        <w:rPr>
          <w:rFonts w:ascii="Times New Roman" w:hAnsi="Times New Roman" w:cs="Times New Roman"/>
          <w:sz w:val="24"/>
          <w:szCs w:val="24"/>
        </w:rPr>
        <w:t xml:space="preserve">’s infrastructure, it </w:t>
      </w:r>
      <w:r w:rsidR="00CA669D" w:rsidRPr="00BD6B9C">
        <w:rPr>
          <w:rFonts w:ascii="Times New Roman" w:hAnsi="Times New Roman" w:cs="Times New Roman"/>
          <w:sz w:val="24"/>
          <w:szCs w:val="24"/>
        </w:rPr>
        <w:t>also access</w:t>
      </w:r>
      <w:r w:rsidR="00FF7677" w:rsidRPr="00BD6B9C">
        <w:rPr>
          <w:rFonts w:ascii="Times New Roman" w:hAnsi="Times New Roman" w:cs="Times New Roman"/>
          <w:sz w:val="24"/>
          <w:szCs w:val="24"/>
        </w:rPr>
        <w:t>es</w:t>
      </w:r>
      <w:r w:rsidR="00CA669D" w:rsidRPr="00BD6B9C">
        <w:rPr>
          <w:rFonts w:ascii="Times New Roman" w:hAnsi="Times New Roman" w:cs="Times New Roman"/>
          <w:sz w:val="24"/>
          <w:szCs w:val="24"/>
        </w:rPr>
        <w:t xml:space="preserve"> cloud services for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CA669D" w:rsidRPr="00BD6B9C">
        <w:rPr>
          <w:rFonts w:ascii="Times New Roman" w:hAnsi="Times New Roman" w:cs="Times New Roman"/>
          <w:sz w:val="24"/>
          <w:szCs w:val="24"/>
        </w:rPr>
        <w:t xml:space="preserve">business office tools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="00CA669D" w:rsidRPr="00BD6B9C">
        <w:rPr>
          <w:rFonts w:ascii="Times New Roman" w:hAnsi="Times New Roman" w:cs="Times New Roman"/>
          <w:sz w:val="24"/>
          <w:szCs w:val="24"/>
        </w:rPr>
        <w:t xml:space="preserve">Office 365 and uses Dropbox for end user’s storage.  Acme uses 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A669D" w:rsidRPr="00BD6B9C">
        <w:rPr>
          <w:rFonts w:ascii="Times New Roman" w:hAnsi="Times New Roman" w:cs="Times New Roman"/>
          <w:sz w:val="24"/>
          <w:szCs w:val="24"/>
        </w:rPr>
        <w:t xml:space="preserve">eb hosting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A669D" w:rsidRPr="00BD6B9C">
        <w:rPr>
          <w:rFonts w:ascii="Times New Roman" w:hAnsi="Times New Roman" w:cs="Times New Roman"/>
          <w:sz w:val="24"/>
          <w:szCs w:val="24"/>
        </w:rPr>
        <w:t>ervice for its web front end</w:t>
      </w:r>
      <w:r w:rsidR="00832697" w:rsidRPr="00BD6B9C">
        <w:rPr>
          <w:rFonts w:ascii="Times New Roman" w:hAnsi="Times New Roman" w:cs="Times New Roman"/>
          <w:sz w:val="24"/>
          <w:szCs w:val="24"/>
        </w:rPr>
        <w:t xml:space="preserve"> and ecommerce which is connected to </w:t>
      </w:r>
      <w:r w:rsidRPr="00BD6B9C">
        <w:rPr>
          <w:rFonts w:ascii="Times New Roman" w:hAnsi="Times New Roman" w:cs="Times New Roman"/>
          <w:sz w:val="24"/>
          <w:szCs w:val="24"/>
        </w:rPr>
        <w:t>a</w:t>
      </w:r>
      <w:r w:rsidR="00F07F42" w:rsidRPr="00BD6B9C">
        <w:rPr>
          <w:rFonts w:ascii="Times New Roman" w:hAnsi="Times New Roman" w:cs="Times New Roman"/>
          <w:sz w:val="24"/>
          <w:szCs w:val="24"/>
        </w:rPr>
        <w:t xml:space="preserve"> </w:t>
      </w:r>
      <w:r w:rsidRPr="00BD6B9C">
        <w:rPr>
          <w:rFonts w:ascii="Times New Roman" w:hAnsi="Times New Roman" w:cs="Times New Roman"/>
          <w:sz w:val="24"/>
          <w:szCs w:val="24"/>
        </w:rPr>
        <w:t>back-end</w:t>
      </w:r>
      <w:r w:rsidR="00832697" w:rsidRPr="00BD6B9C">
        <w:rPr>
          <w:rFonts w:ascii="Times New Roman" w:hAnsi="Times New Roman" w:cs="Times New Roman"/>
          <w:sz w:val="24"/>
          <w:szCs w:val="24"/>
        </w:rPr>
        <w:t xml:space="preserve"> Oracle Database using enterprise MySQL</w:t>
      </w:r>
      <w:r w:rsidR="00CA669D" w:rsidRPr="00BD6B9C">
        <w:rPr>
          <w:rFonts w:ascii="Times New Roman" w:hAnsi="Times New Roman" w:cs="Times New Roman"/>
          <w:sz w:val="24"/>
          <w:szCs w:val="24"/>
        </w:rPr>
        <w:t>.</w:t>
      </w:r>
      <w:r w:rsidR="00832697" w:rsidRPr="00BD6B9C">
        <w:rPr>
          <w:rFonts w:ascii="Times New Roman" w:hAnsi="Times New Roman" w:cs="Times New Roman"/>
          <w:sz w:val="24"/>
          <w:szCs w:val="24"/>
        </w:rPr>
        <w:t xml:space="preserve">  The database administrators have full access to </w:t>
      </w:r>
      <w:r>
        <w:rPr>
          <w:rFonts w:ascii="Times New Roman" w:hAnsi="Times New Roman" w:cs="Times New Roman"/>
          <w:sz w:val="24"/>
          <w:szCs w:val="24"/>
        </w:rPr>
        <w:t>all database</w:t>
      </w:r>
      <w:r w:rsidR="00832697" w:rsidRPr="00BD6B9C">
        <w:rPr>
          <w:rFonts w:ascii="Times New Roman" w:hAnsi="Times New Roman" w:cs="Times New Roman"/>
          <w:sz w:val="24"/>
          <w:szCs w:val="24"/>
        </w:rPr>
        <w:t xml:space="preserve"> </w:t>
      </w:r>
      <w:r w:rsidR="00F07F42" w:rsidRPr="00BD6B9C">
        <w:rPr>
          <w:rFonts w:ascii="Times New Roman" w:hAnsi="Times New Roman" w:cs="Times New Roman"/>
          <w:sz w:val="24"/>
          <w:szCs w:val="24"/>
        </w:rPr>
        <w:t>information,</w:t>
      </w:r>
      <w:r w:rsidR="00CA669D" w:rsidRPr="00BD6B9C">
        <w:rPr>
          <w:rFonts w:ascii="Times New Roman" w:hAnsi="Times New Roman" w:cs="Times New Roman"/>
          <w:sz w:val="24"/>
          <w:szCs w:val="24"/>
        </w:rPr>
        <w:t xml:space="preserve"> </w:t>
      </w:r>
      <w:r w:rsidR="00832697" w:rsidRPr="00BD6B9C">
        <w:rPr>
          <w:rFonts w:ascii="Times New Roman" w:hAnsi="Times New Roman" w:cs="Times New Roman"/>
          <w:sz w:val="24"/>
          <w:szCs w:val="24"/>
        </w:rPr>
        <w:t xml:space="preserve">but they lack oversight from anyone else.  </w:t>
      </w:r>
    </w:p>
    <w:p w14:paraId="25056462" w14:textId="500EB93D" w:rsidR="003106F7" w:rsidRPr="00BD6B9C" w:rsidRDefault="003106F7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There are two </w:t>
      </w:r>
      <w:r w:rsidR="00BD1E7B" w:rsidRPr="00BD6B9C">
        <w:rPr>
          <w:rFonts w:ascii="Times New Roman" w:hAnsi="Times New Roman" w:cs="Times New Roman"/>
          <w:sz w:val="24"/>
          <w:szCs w:val="24"/>
        </w:rPr>
        <w:t>DMZ’s,</w:t>
      </w:r>
      <w:r w:rsidRPr="00BD6B9C">
        <w:rPr>
          <w:rFonts w:ascii="Times New Roman" w:hAnsi="Times New Roman" w:cs="Times New Roman"/>
          <w:sz w:val="24"/>
          <w:szCs w:val="24"/>
        </w:rPr>
        <w:t xml:space="preserve"> but they are not utilized.   </w:t>
      </w:r>
    </w:p>
    <w:p w14:paraId="08104CB3" w14:textId="24D1A490" w:rsidR="00CA669D" w:rsidRPr="003106F7" w:rsidRDefault="00CA669D" w:rsidP="00D40C6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106F7">
        <w:rPr>
          <w:rFonts w:ascii="Times New Roman" w:hAnsi="Times New Roman" w:cs="Times New Roman"/>
          <w:b/>
          <w:sz w:val="24"/>
          <w:szCs w:val="24"/>
          <w:u w:val="thick"/>
        </w:rPr>
        <w:t>Network Security</w:t>
      </w:r>
    </w:p>
    <w:p w14:paraId="19A2E528" w14:textId="0F6764DF" w:rsidR="00CA669D" w:rsidRPr="00BD6B9C" w:rsidRDefault="00CA669D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Acme has a collapsed core design which means all internal</w:t>
      </w:r>
      <w:r w:rsidR="00540ECF">
        <w:rPr>
          <w:rFonts w:ascii="Times New Roman" w:hAnsi="Times New Roman" w:cs="Times New Roman"/>
          <w:sz w:val="24"/>
          <w:szCs w:val="24"/>
        </w:rPr>
        <w:t xml:space="preserve"> LAN</w:t>
      </w:r>
      <w:r w:rsidRPr="00BD6B9C">
        <w:rPr>
          <w:rFonts w:ascii="Times New Roman" w:hAnsi="Times New Roman" w:cs="Times New Roman"/>
          <w:sz w:val="24"/>
          <w:szCs w:val="24"/>
        </w:rPr>
        <w:t xml:space="preserve"> routing and Internet access occurs on its distribution level devices.  This means, wireless access, web proxy access, access </w:t>
      </w:r>
      <w:r w:rsidRPr="00BD6B9C">
        <w:rPr>
          <w:rFonts w:ascii="Times New Roman" w:hAnsi="Times New Roman" w:cs="Times New Roman"/>
          <w:sz w:val="24"/>
          <w:szCs w:val="24"/>
        </w:rPr>
        <w:lastRenderedPageBreak/>
        <w:t xml:space="preserve">control lists and entries are located at this layer of the infrastructure.  Currently Acme is using WPA 2 (wireless protected access 2) for is wireless security.  The web proxy is configured with the following:  General, Limited, and Exclusive Internet access.  </w:t>
      </w:r>
      <w:r w:rsidR="00540ECF">
        <w:rPr>
          <w:rFonts w:ascii="Times New Roman" w:hAnsi="Times New Roman" w:cs="Times New Roman"/>
          <w:sz w:val="24"/>
          <w:szCs w:val="24"/>
        </w:rPr>
        <w:t xml:space="preserve">Each of these categories dictates what type of Internet access an end user will experience if belongs to one of these groups. </w:t>
      </w:r>
    </w:p>
    <w:p w14:paraId="3CF970FE" w14:textId="4EAC647A" w:rsidR="00CA669D" w:rsidRPr="00BD6B9C" w:rsidRDefault="00CA669D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The Local area network uses the IP block in the following way:  </w:t>
      </w:r>
      <w:r w:rsidR="003106F7" w:rsidRPr="00BD6B9C">
        <w:rPr>
          <w:rFonts w:ascii="Times New Roman" w:hAnsi="Times New Roman" w:cs="Times New Roman"/>
          <w:sz w:val="24"/>
          <w:szCs w:val="24"/>
        </w:rPr>
        <w:t xml:space="preserve">10.100.1.0/24 User </w:t>
      </w:r>
      <w:r w:rsidR="00BD1E7B" w:rsidRPr="00BD6B9C">
        <w:rPr>
          <w:rFonts w:ascii="Times New Roman" w:hAnsi="Times New Roman" w:cs="Times New Roman"/>
          <w:sz w:val="24"/>
          <w:szCs w:val="24"/>
        </w:rPr>
        <w:t>VLAN,</w:t>
      </w:r>
      <w:r w:rsidR="003106F7" w:rsidRPr="00BD6B9C">
        <w:rPr>
          <w:rFonts w:ascii="Times New Roman" w:hAnsi="Times New Roman" w:cs="Times New Roman"/>
          <w:sz w:val="24"/>
          <w:szCs w:val="24"/>
        </w:rPr>
        <w:t xml:space="preserve"> 10.100.2.0/24 Research and Development VLAN.</w:t>
      </w:r>
    </w:p>
    <w:p w14:paraId="4304D889" w14:textId="4B2B9681" w:rsidR="003106F7" w:rsidRPr="00BD6B9C" w:rsidRDefault="003106F7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Current access control list</w:t>
      </w:r>
      <w:r w:rsidR="00540ECF">
        <w:rPr>
          <w:rFonts w:ascii="Times New Roman" w:hAnsi="Times New Roman" w:cs="Times New Roman"/>
          <w:sz w:val="24"/>
          <w:szCs w:val="24"/>
        </w:rPr>
        <w:t>s are</w:t>
      </w:r>
      <w:r w:rsidRPr="00BD6B9C">
        <w:rPr>
          <w:rFonts w:ascii="Times New Roman" w:hAnsi="Times New Roman" w:cs="Times New Roman"/>
          <w:sz w:val="24"/>
          <w:szCs w:val="24"/>
        </w:rPr>
        <w:t xml:space="preserve"> permit 10.100.2.0 0.0.0.255, permit 10.100.1.0 0.0.0.255.</w:t>
      </w:r>
      <w:r w:rsidR="00BD1E7B" w:rsidRPr="00BD6B9C">
        <w:rPr>
          <w:rFonts w:ascii="Times New Roman" w:hAnsi="Times New Roman" w:cs="Times New Roman"/>
          <w:sz w:val="24"/>
          <w:szCs w:val="24"/>
        </w:rPr>
        <w:t xml:space="preserve">  All other devices use the rest of the unallocated IP block of 10.100.0.0/16.  </w:t>
      </w:r>
    </w:p>
    <w:p w14:paraId="717BD8BB" w14:textId="1DAB4237" w:rsidR="00BD1E7B" w:rsidRPr="00BD6B9C" w:rsidRDefault="00BD1E7B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Also, all IP space is statically assigned.   </w:t>
      </w:r>
      <w:r w:rsidR="00540ECF">
        <w:rPr>
          <w:rFonts w:ascii="Times New Roman" w:hAnsi="Times New Roman" w:cs="Times New Roman"/>
          <w:sz w:val="24"/>
          <w:szCs w:val="24"/>
        </w:rPr>
        <w:t xml:space="preserve">There is one default route to Internet but users of complain about access to internal services.   </w:t>
      </w:r>
    </w:p>
    <w:p w14:paraId="7488E548" w14:textId="7B72799F" w:rsidR="003106F7" w:rsidRPr="003106F7" w:rsidRDefault="003106F7" w:rsidP="00D40C6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106F7">
        <w:rPr>
          <w:rFonts w:ascii="Times New Roman" w:hAnsi="Times New Roman" w:cs="Times New Roman"/>
          <w:b/>
          <w:sz w:val="24"/>
          <w:szCs w:val="24"/>
          <w:u w:val="thick"/>
        </w:rPr>
        <w:t>Endpoint Security</w:t>
      </w:r>
    </w:p>
    <w:p w14:paraId="71B0C1FE" w14:textId="68C8E8D2" w:rsidR="003106F7" w:rsidRPr="00BD6B9C" w:rsidRDefault="003106F7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There is a mixture of MAC and Windows systems, XP, 7, and 10.   JAMF is used to control and monitor MAC systems, </w:t>
      </w:r>
      <w:r w:rsidR="00540ECF">
        <w:rPr>
          <w:rFonts w:ascii="Times New Roman" w:hAnsi="Times New Roman" w:cs="Times New Roman"/>
          <w:sz w:val="24"/>
          <w:szCs w:val="24"/>
        </w:rPr>
        <w:t xml:space="preserve">the </w:t>
      </w:r>
      <w:r w:rsidRPr="00BD6B9C">
        <w:rPr>
          <w:rFonts w:ascii="Times New Roman" w:hAnsi="Times New Roman" w:cs="Times New Roman"/>
          <w:sz w:val="24"/>
          <w:szCs w:val="24"/>
        </w:rPr>
        <w:t>Windows</w:t>
      </w:r>
      <w:r w:rsidR="00540ECF">
        <w:rPr>
          <w:rFonts w:ascii="Times New Roman" w:hAnsi="Times New Roman" w:cs="Times New Roman"/>
          <w:sz w:val="24"/>
          <w:szCs w:val="24"/>
        </w:rPr>
        <w:t xml:space="preserve"> devices</w:t>
      </w:r>
      <w:r w:rsidRPr="00BD6B9C">
        <w:rPr>
          <w:rFonts w:ascii="Times New Roman" w:hAnsi="Times New Roman" w:cs="Times New Roman"/>
          <w:sz w:val="24"/>
          <w:szCs w:val="24"/>
        </w:rPr>
        <w:t xml:space="preserve"> rel</w:t>
      </w:r>
      <w:r w:rsidR="00540ECF">
        <w:rPr>
          <w:rFonts w:ascii="Times New Roman" w:hAnsi="Times New Roman" w:cs="Times New Roman"/>
          <w:sz w:val="24"/>
          <w:szCs w:val="24"/>
        </w:rPr>
        <w:t>y</w:t>
      </w:r>
      <w:r w:rsidRPr="00BD6B9C">
        <w:rPr>
          <w:rFonts w:ascii="Times New Roman" w:hAnsi="Times New Roman" w:cs="Times New Roman"/>
          <w:sz w:val="24"/>
          <w:szCs w:val="24"/>
        </w:rPr>
        <w:t xml:space="preserve"> on</w:t>
      </w:r>
      <w:r w:rsidR="00540ECF">
        <w:rPr>
          <w:rFonts w:ascii="Times New Roman" w:hAnsi="Times New Roman" w:cs="Times New Roman"/>
          <w:sz w:val="24"/>
          <w:szCs w:val="24"/>
        </w:rPr>
        <w:t xml:space="preserve"> its</w:t>
      </w:r>
      <w:r w:rsidRPr="00BD6B9C">
        <w:rPr>
          <w:rFonts w:ascii="Times New Roman" w:hAnsi="Times New Roman" w:cs="Times New Roman"/>
          <w:sz w:val="24"/>
          <w:szCs w:val="24"/>
        </w:rPr>
        <w:t xml:space="preserve"> end users to patch and update systems.  The current endpoint security is signature-based MacAfee with no centralized control.  </w:t>
      </w:r>
    </w:p>
    <w:p w14:paraId="6C56AAE0" w14:textId="6CB87D52" w:rsidR="003106F7" w:rsidRPr="00683AAF" w:rsidRDefault="003106F7" w:rsidP="00D40C6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83AAF">
        <w:rPr>
          <w:rFonts w:ascii="Times New Roman" w:hAnsi="Times New Roman" w:cs="Times New Roman"/>
          <w:b/>
          <w:sz w:val="24"/>
          <w:szCs w:val="24"/>
          <w:u w:val="thick"/>
        </w:rPr>
        <w:t>Application Security</w:t>
      </w:r>
    </w:p>
    <w:p w14:paraId="7CACB396" w14:textId="7B2E619C" w:rsidR="003106F7" w:rsidRPr="00BD6B9C" w:rsidRDefault="00683AAF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DevOps is responsible for secure coding and development of application</w:t>
      </w:r>
      <w:r w:rsidR="00540ECF">
        <w:rPr>
          <w:rFonts w:ascii="Times New Roman" w:hAnsi="Times New Roman" w:cs="Times New Roman"/>
          <w:sz w:val="24"/>
          <w:szCs w:val="24"/>
        </w:rPr>
        <w:t>s</w:t>
      </w:r>
      <w:r w:rsidRPr="00BD6B9C">
        <w:rPr>
          <w:rFonts w:ascii="Times New Roman" w:hAnsi="Times New Roman" w:cs="Times New Roman"/>
          <w:sz w:val="24"/>
          <w:szCs w:val="24"/>
        </w:rPr>
        <w:t xml:space="preserve">, but it has </w:t>
      </w:r>
      <w:r w:rsidR="00540ECF">
        <w:rPr>
          <w:rFonts w:ascii="Times New Roman" w:hAnsi="Times New Roman" w:cs="Times New Roman"/>
          <w:sz w:val="24"/>
          <w:szCs w:val="24"/>
        </w:rPr>
        <w:t xml:space="preserve">no formal </w:t>
      </w:r>
      <w:r w:rsidRPr="00BD6B9C">
        <w:rPr>
          <w:rFonts w:ascii="Times New Roman" w:hAnsi="Times New Roman" w:cs="Times New Roman"/>
          <w:sz w:val="24"/>
          <w:szCs w:val="24"/>
        </w:rPr>
        <w:t xml:space="preserve">oversight.  Policy for application monitoring tracking is </w:t>
      </w:r>
      <w:proofErr w:type="spellStart"/>
      <w:r w:rsidRPr="00BD6B9C">
        <w:rPr>
          <w:rFonts w:ascii="Times New Roman" w:hAnsi="Times New Roman" w:cs="Times New Roman"/>
          <w:sz w:val="24"/>
          <w:szCs w:val="24"/>
        </w:rPr>
        <w:t>adhoc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there are no formalized procedures.   </w:t>
      </w:r>
      <w:r w:rsidR="00832697" w:rsidRPr="00BD6B9C">
        <w:rPr>
          <w:rFonts w:ascii="Times New Roman" w:hAnsi="Times New Roman" w:cs="Times New Roman"/>
          <w:sz w:val="24"/>
          <w:szCs w:val="24"/>
        </w:rPr>
        <w:t>The server farm houses all applications</w:t>
      </w:r>
      <w:r w:rsidR="00540ECF">
        <w:rPr>
          <w:rFonts w:ascii="Times New Roman" w:hAnsi="Times New Roman" w:cs="Times New Roman"/>
          <w:sz w:val="24"/>
          <w:szCs w:val="24"/>
        </w:rPr>
        <w:t>,</w:t>
      </w:r>
      <w:r w:rsidR="00832697" w:rsidRPr="00BD6B9C">
        <w:rPr>
          <w:rFonts w:ascii="Times New Roman" w:hAnsi="Times New Roman" w:cs="Times New Roman"/>
          <w:sz w:val="24"/>
          <w:szCs w:val="24"/>
        </w:rPr>
        <w:t xml:space="preserve"> the operating systems range from Server 2003 to 2016.  Mobile device management, media server, content management, file server, directory services, database, are all the services being </w:t>
      </w:r>
      <w:r w:rsidR="00540ECF">
        <w:rPr>
          <w:rFonts w:ascii="Times New Roman" w:hAnsi="Times New Roman" w:cs="Times New Roman"/>
          <w:sz w:val="24"/>
          <w:szCs w:val="24"/>
        </w:rPr>
        <w:t>offered</w:t>
      </w:r>
      <w:r w:rsidR="00832697" w:rsidRPr="00BD6B9C">
        <w:rPr>
          <w:rFonts w:ascii="Times New Roman" w:hAnsi="Times New Roman" w:cs="Times New Roman"/>
          <w:sz w:val="24"/>
          <w:szCs w:val="24"/>
        </w:rPr>
        <w:t xml:space="preserve"> from the server farm.  This server architecture is all hardware based there are no hypervisor systems in place.  </w:t>
      </w:r>
    </w:p>
    <w:p w14:paraId="5670515C" w14:textId="1F1B6B72" w:rsidR="00683AAF" w:rsidRDefault="00683AAF" w:rsidP="00D40C6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83AAF">
        <w:rPr>
          <w:rFonts w:ascii="Times New Roman" w:hAnsi="Times New Roman" w:cs="Times New Roman"/>
          <w:b/>
          <w:sz w:val="24"/>
          <w:szCs w:val="24"/>
          <w:u w:val="thick"/>
        </w:rPr>
        <w:t>Data Security</w:t>
      </w:r>
    </w:p>
    <w:p w14:paraId="79F5AE55" w14:textId="7C8AFAB6" w:rsidR="00683AAF" w:rsidRPr="00BD6B9C" w:rsidRDefault="00683AAF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Data has not been classified, identity access management relies on one factor authentication</w:t>
      </w:r>
      <w:r w:rsidR="00832697" w:rsidRPr="00BD6B9C">
        <w:rPr>
          <w:rFonts w:ascii="Times New Roman" w:hAnsi="Times New Roman" w:cs="Times New Roman"/>
          <w:sz w:val="24"/>
          <w:szCs w:val="24"/>
        </w:rPr>
        <w:t>;</w:t>
      </w:r>
      <w:r w:rsidRPr="00BD6B9C">
        <w:rPr>
          <w:rFonts w:ascii="Times New Roman" w:hAnsi="Times New Roman" w:cs="Times New Roman"/>
          <w:sz w:val="24"/>
          <w:szCs w:val="24"/>
        </w:rPr>
        <w:t xml:space="preserve"> encryption, digital signatures, PKI rely on self-signed certificates, protection in the cloud is also missing and there is a lack of DLP (data loss prevention).  </w:t>
      </w:r>
      <w:r w:rsidR="00B1497B" w:rsidRPr="00BD6B9C">
        <w:rPr>
          <w:rFonts w:ascii="Times New Roman" w:hAnsi="Times New Roman" w:cs="Times New Roman"/>
          <w:sz w:val="24"/>
          <w:szCs w:val="24"/>
        </w:rPr>
        <w:t xml:space="preserve">Acme does store financial information in </w:t>
      </w:r>
      <w:r w:rsidR="00254244" w:rsidRPr="00BD6B9C">
        <w:rPr>
          <w:rFonts w:ascii="Times New Roman" w:hAnsi="Times New Roman" w:cs="Times New Roman"/>
          <w:sz w:val="24"/>
          <w:szCs w:val="24"/>
        </w:rPr>
        <w:t>its</w:t>
      </w:r>
      <w:r w:rsidR="00B1497B" w:rsidRPr="00BD6B9C">
        <w:rPr>
          <w:rFonts w:ascii="Times New Roman" w:hAnsi="Times New Roman" w:cs="Times New Roman"/>
          <w:sz w:val="24"/>
          <w:szCs w:val="24"/>
        </w:rPr>
        <w:t xml:space="preserve"> data center as well as personal identifiable information. </w:t>
      </w:r>
    </w:p>
    <w:p w14:paraId="15B6AF70" w14:textId="60EA9A96" w:rsidR="00683AAF" w:rsidRPr="00683AAF" w:rsidRDefault="00683AAF" w:rsidP="00D40C6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83AAF">
        <w:rPr>
          <w:rFonts w:ascii="Times New Roman" w:hAnsi="Times New Roman" w:cs="Times New Roman"/>
          <w:b/>
          <w:sz w:val="24"/>
          <w:szCs w:val="24"/>
          <w:u w:val="thick"/>
        </w:rPr>
        <w:t>Operations</w:t>
      </w:r>
    </w:p>
    <w:p w14:paraId="23394A4E" w14:textId="529CD0DB" w:rsidR="00683AAF" w:rsidRPr="00BD6B9C" w:rsidRDefault="00683AAF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Information technology is responsible for security however there is a security team under the IT department.  The Chief Information Security Officer reports to the Chief Information Officer.  </w:t>
      </w:r>
    </w:p>
    <w:p w14:paraId="65054896" w14:textId="25DAFE73" w:rsidR="00683AAF" w:rsidRPr="001D37AE" w:rsidRDefault="00683AAF" w:rsidP="00D40C6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D37AE">
        <w:rPr>
          <w:rFonts w:ascii="Times New Roman" w:hAnsi="Times New Roman" w:cs="Times New Roman"/>
          <w:b/>
          <w:sz w:val="24"/>
          <w:szCs w:val="24"/>
          <w:u w:val="thick"/>
        </w:rPr>
        <w:t>Policy Management</w:t>
      </w:r>
    </w:p>
    <w:p w14:paraId="5D6047E9" w14:textId="294616D3" w:rsidR="00683AAF" w:rsidRPr="00BD6B9C" w:rsidRDefault="00683AAF" w:rsidP="00D40C6F">
      <w:pPr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Acme has one Information Security Policy that addresses its information security architecture and program.  It is not based on any of the existing information security </w:t>
      </w:r>
      <w:r w:rsidR="001D37AE" w:rsidRPr="00BD6B9C">
        <w:rPr>
          <w:rFonts w:ascii="Times New Roman" w:hAnsi="Times New Roman" w:cs="Times New Roman"/>
          <w:sz w:val="24"/>
          <w:szCs w:val="24"/>
        </w:rPr>
        <w:t xml:space="preserve">management frameworks such as:  IS0 27002, NIST CSF, or COBIT 5.  </w:t>
      </w:r>
    </w:p>
    <w:p w14:paraId="00E65AD9" w14:textId="2037E12B" w:rsidR="005624EA" w:rsidRDefault="005624EA" w:rsidP="00D40C6F">
      <w:pPr>
        <w:rPr>
          <w:rFonts w:ascii="Times New Roman" w:hAnsi="Times New Roman" w:cs="Times New Roman"/>
          <w:b/>
          <w:sz w:val="24"/>
          <w:szCs w:val="24"/>
        </w:rPr>
      </w:pPr>
    </w:p>
    <w:p w14:paraId="4FEA3404" w14:textId="77777777" w:rsidR="00F07F42" w:rsidRDefault="00F07F42" w:rsidP="00D40C6F">
      <w:pPr>
        <w:rPr>
          <w:rFonts w:ascii="Times New Roman" w:hAnsi="Times New Roman" w:cs="Times New Roman"/>
          <w:b/>
          <w:sz w:val="24"/>
          <w:szCs w:val="24"/>
        </w:rPr>
      </w:pPr>
    </w:p>
    <w:p w14:paraId="6098D253" w14:textId="77777777" w:rsidR="00F07F42" w:rsidRDefault="00F07F42" w:rsidP="00D40C6F">
      <w:pPr>
        <w:rPr>
          <w:rFonts w:ascii="Times New Roman" w:hAnsi="Times New Roman" w:cs="Times New Roman"/>
          <w:b/>
          <w:sz w:val="24"/>
          <w:szCs w:val="24"/>
        </w:rPr>
      </w:pPr>
    </w:p>
    <w:p w14:paraId="444E938E" w14:textId="77777777" w:rsidR="00BD6B9C" w:rsidRDefault="00BD6B9C" w:rsidP="00D40C6F">
      <w:pPr>
        <w:rPr>
          <w:rFonts w:ascii="Times New Roman" w:hAnsi="Times New Roman" w:cs="Times New Roman"/>
          <w:b/>
          <w:sz w:val="24"/>
          <w:szCs w:val="24"/>
        </w:rPr>
      </w:pPr>
    </w:p>
    <w:p w14:paraId="5B3C7144" w14:textId="77777777" w:rsidR="00BD6B9C" w:rsidRDefault="00BD6B9C" w:rsidP="00D40C6F">
      <w:pPr>
        <w:rPr>
          <w:rFonts w:ascii="Times New Roman" w:hAnsi="Times New Roman" w:cs="Times New Roman"/>
          <w:b/>
          <w:sz w:val="24"/>
          <w:szCs w:val="24"/>
        </w:rPr>
      </w:pPr>
    </w:p>
    <w:p w14:paraId="1AC5FA27" w14:textId="2950A5FB" w:rsidR="005624EA" w:rsidRDefault="00314B68" w:rsidP="00D40C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</w:t>
      </w:r>
      <w:r w:rsidR="00EB15A9">
        <w:rPr>
          <w:rFonts w:ascii="Times New Roman" w:hAnsi="Times New Roman" w:cs="Times New Roman"/>
          <w:b/>
          <w:sz w:val="24"/>
          <w:szCs w:val="24"/>
        </w:rPr>
        <w:t xml:space="preserve"> are </w:t>
      </w:r>
      <w:r>
        <w:rPr>
          <w:rFonts w:ascii="Times New Roman" w:hAnsi="Times New Roman" w:cs="Times New Roman"/>
          <w:b/>
          <w:sz w:val="24"/>
          <w:szCs w:val="24"/>
        </w:rPr>
        <w:t xml:space="preserve">going to conduct a </w:t>
      </w:r>
      <w:r w:rsidR="005F1BE4">
        <w:rPr>
          <w:rFonts w:ascii="Times New Roman" w:hAnsi="Times New Roman" w:cs="Times New Roman"/>
          <w:b/>
          <w:sz w:val="24"/>
          <w:szCs w:val="24"/>
        </w:rPr>
        <w:t>risk</w:t>
      </w:r>
      <w:r>
        <w:rPr>
          <w:rFonts w:ascii="Times New Roman" w:hAnsi="Times New Roman" w:cs="Times New Roman"/>
          <w:b/>
          <w:sz w:val="24"/>
          <w:szCs w:val="24"/>
        </w:rPr>
        <w:t xml:space="preserve"> assessment on Acme Enterprise using the </w:t>
      </w:r>
      <w:r w:rsidR="005F1BE4">
        <w:rPr>
          <w:rFonts w:ascii="Times New Roman" w:hAnsi="Times New Roman" w:cs="Times New Roman"/>
          <w:b/>
          <w:sz w:val="24"/>
          <w:szCs w:val="24"/>
        </w:rPr>
        <w:t>risk assessment concepts</w:t>
      </w:r>
      <w:r>
        <w:rPr>
          <w:rFonts w:ascii="Times New Roman" w:hAnsi="Times New Roman" w:cs="Times New Roman"/>
          <w:b/>
          <w:sz w:val="24"/>
          <w:szCs w:val="24"/>
        </w:rPr>
        <w:t xml:space="preserve"> we have learned about thus far.  Each of the areas of the infrastructure mentioned above is where you will concentrate your assessments.  After you have completed your </w:t>
      </w:r>
      <w:r w:rsidR="005F1BE4">
        <w:rPr>
          <w:rFonts w:ascii="Times New Roman" w:hAnsi="Times New Roman" w:cs="Times New Roman"/>
          <w:b/>
          <w:sz w:val="24"/>
          <w:szCs w:val="24"/>
        </w:rPr>
        <w:t>risk</w:t>
      </w:r>
      <w:r>
        <w:rPr>
          <w:rFonts w:ascii="Times New Roman" w:hAnsi="Times New Roman" w:cs="Times New Roman"/>
          <w:b/>
          <w:sz w:val="24"/>
          <w:szCs w:val="24"/>
        </w:rPr>
        <w:t xml:space="preserve"> assessment, you will then provide recommendations for each area that you assessed to reduce</w:t>
      </w:r>
      <w:r w:rsidR="005F1BE4">
        <w:rPr>
          <w:rFonts w:ascii="Times New Roman" w:hAnsi="Times New Roman" w:cs="Times New Roman"/>
          <w:b/>
          <w:sz w:val="24"/>
          <w:szCs w:val="24"/>
        </w:rPr>
        <w:t xml:space="preserve"> risk,</w:t>
      </w:r>
      <w:r>
        <w:rPr>
          <w:rFonts w:ascii="Times New Roman" w:hAnsi="Times New Roman" w:cs="Times New Roman"/>
          <w:b/>
          <w:sz w:val="24"/>
          <w:szCs w:val="24"/>
        </w:rPr>
        <w:t xml:space="preserve"> exposure</w:t>
      </w:r>
      <w:r w:rsidR="005F1B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and threat.  </w:t>
      </w:r>
      <w:r w:rsidR="0053584E">
        <w:rPr>
          <w:rFonts w:ascii="Times New Roman" w:hAnsi="Times New Roman" w:cs="Times New Roman"/>
          <w:b/>
          <w:sz w:val="24"/>
          <w:szCs w:val="24"/>
        </w:rPr>
        <w:t>Also,</w:t>
      </w:r>
      <w:r>
        <w:rPr>
          <w:rFonts w:ascii="Times New Roman" w:hAnsi="Times New Roman" w:cs="Times New Roman"/>
          <w:b/>
          <w:sz w:val="24"/>
          <w:szCs w:val="24"/>
        </w:rPr>
        <w:t xml:space="preserve"> as part of your final submission demonstrate through a redesign where your mitigations will take place within the architecture.  </w:t>
      </w:r>
      <w:r w:rsidR="0053584E">
        <w:rPr>
          <w:rFonts w:ascii="Times New Roman" w:hAnsi="Times New Roman" w:cs="Times New Roman"/>
          <w:b/>
          <w:sz w:val="24"/>
          <w:szCs w:val="24"/>
        </w:rPr>
        <w:t xml:space="preserve">You can use the image below as guide for your </w:t>
      </w:r>
      <w:r w:rsidR="00EB15A9">
        <w:rPr>
          <w:rFonts w:ascii="Times New Roman" w:hAnsi="Times New Roman" w:cs="Times New Roman"/>
          <w:b/>
          <w:sz w:val="24"/>
          <w:szCs w:val="24"/>
        </w:rPr>
        <w:t>risk</w:t>
      </w:r>
      <w:r w:rsidR="0053584E">
        <w:rPr>
          <w:rFonts w:ascii="Times New Roman" w:hAnsi="Times New Roman" w:cs="Times New Roman"/>
          <w:b/>
          <w:sz w:val="24"/>
          <w:szCs w:val="24"/>
        </w:rPr>
        <w:t xml:space="preserve"> analysis of each area.</w:t>
      </w:r>
    </w:p>
    <w:p w14:paraId="54FDF49D" w14:textId="762ADE23" w:rsidR="0053584E" w:rsidRDefault="0053584E" w:rsidP="00D40C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88DF408" wp14:editId="3C534F13">
            <wp:extent cx="5943600" cy="3215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E61D" w14:textId="5DD8D399" w:rsidR="001E0798" w:rsidRPr="00683AAF" w:rsidRDefault="00BD1E7B" w:rsidP="00D40C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3A8A71" wp14:editId="26F36CBF">
            <wp:extent cx="5943600" cy="38246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798" w:rsidRPr="00683A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ACE41" w14:textId="77777777" w:rsidR="007E5A76" w:rsidRDefault="007E5A76" w:rsidP="00BD6B9C">
      <w:pPr>
        <w:spacing w:after="0" w:line="240" w:lineRule="auto"/>
      </w:pPr>
      <w:r>
        <w:separator/>
      </w:r>
    </w:p>
  </w:endnote>
  <w:endnote w:type="continuationSeparator" w:id="0">
    <w:p w14:paraId="11F104CC" w14:textId="77777777" w:rsidR="007E5A76" w:rsidRDefault="007E5A76" w:rsidP="00BD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227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7854A" w14:textId="409E05A0" w:rsidR="00BD6B9C" w:rsidRDefault="00BD6B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F746BC" w14:textId="77777777" w:rsidR="00BD6B9C" w:rsidRDefault="00BD6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2CF4E" w14:textId="77777777" w:rsidR="007E5A76" w:rsidRDefault="007E5A76" w:rsidP="00BD6B9C">
      <w:pPr>
        <w:spacing w:after="0" w:line="240" w:lineRule="auto"/>
      </w:pPr>
      <w:r>
        <w:separator/>
      </w:r>
    </w:p>
  </w:footnote>
  <w:footnote w:type="continuationSeparator" w:id="0">
    <w:p w14:paraId="7089BDAC" w14:textId="77777777" w:rsidR="007E5A76" w:rsidRDefault="007E5A76" w:rsidP="00BD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042A4"/>
    <w:multiLevelType w:val="hybridMultilevel"/>
    <w:tmpl w:val="1EA6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0NDc2MTIxMTMzMDdT0lEKTi0uzszPAykwqgUA48lY7SwAAAA="/>
  </w:docVars>
  <w:rsids>
    <w:rsidRoot w:val="008E6FAD"/>
    <w:rsid w:val="00182159"/>
    <w:rsid w:val="001D37AE"/>
    <w:rsid w:val="001E0798"/>
    <w:rsid w:val="00254244"/>
    <w:rsid w:val="0028683C"/>
    <w:rsid w:val="003106F7"/>
    <w:rsid w:val="00314B68"/>
    <w:rsid w:val="004278F2"/>
    <w:rsid w:val="0053584E"/>
    <w:rsid w:val="00540ECF"/>
    <w:rsid w:val="005624EA"/>
    <w:rsid w:val="005661C6"/>
    <w:rsid w:val="005F1BE4"/>
    <w:rsid w:val="00683AAF"/>
    <w:rsid w:val="007E5A76"/>
    <w:rsid w:val="00832697"/>
    <w:rsid w:val="00877AC6"/>
    <w:rsid w:val="008E6FAD"/>
    <w:rsid w:val="009811D3"/>
    <w:rsid w:val="009E4D59"/>
    <w:rsid w:val="00A55A98"/>
    <w:rsid w:val="00AE491F"/>
    <w:rsid w:val="00B1497B"/>
    <w:rsid w:val="00BD1E7B"/>
    <w:rsid w:val="00BD6B9C"/>
    <w:rsid w:val="00CA669D"/>
    <w:rsid w:val="00D40C6F"/>
    <w:rsid w:val="00EB15A9"/>
    <w:rsid w:val="00F07F42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FE88"/>
  <w15:chartTrackingRefBased/>
  <w15:docId w15:val="{271E8D31-FE21-455C-9972-CA516BB6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9C"/>
  </w:style>
  <w:style w:type="paragraph" w:styleId="Footer">
    <w:name w:val="footer"/>
    <w:basedOn w:val="Normal"/>
    <w:link w:val="FooterChar"/>
    <w:uiPriority w:val="99"/>
    <w:unhideWhenUsed/>
    <w:rsid w:val="00BD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Gleghorn, Gregory</cp:lastModifiedBy>
  <cp:revision>2</cp:revision>
  <cp:lastPrinted>2018-10-14T21:23:00Z</cp:lastPrinted>
  <dcterms:created xsi:type="dcterms:W3CDTF">2020-09-27T15:45:00Z</dcterms:created>
  <dcterms:modified xsi:type="dcterms:W3CDTF">2020-09-27T15:45:00Z</dcterms:modified>
</cp:coreProperties>
</file>