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ABA4" w14:textId="65F73759"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 wp14:anchorId="58134B50" wp14:editId="48D03573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17190"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81D78" w14:textId="0DB41420" w:rsidR="00164A75" w:rsidRDefault="00164A75" w:rsidP="00164A75">
      <w:pPr>
        <w:pStyle w:val="Title"/>
        <w:rPr>
          <w:sz w:val="44"/>
          <w:szCs w:val="44"/>
        </w:rPr>
      </w:pPr>
      <w:r>
        <w:rPr>
          <w:sz w:val="44"/>
          <w:szCs w:val="44"/>
        </w:rPr>
        <w:t>Problem Statement Guide</w:t>
      </w:r>
    </w:p>
    <w:p w14:paraId="2AE97299" w14:textId="5074BC6E" w:rsidR="00164A75" w:rsidRPr="00164A75" w:rsidRDefault="00164A75" w:rsidP="00164A75">
      <w:pPr>
        <w:rPr>
          <w:sz w:val="44"/>
          <w:szCs w:val="44"/>
        </w:rPr>
      </w:pPr>
      <w:r>
        <w:br/>
        <w:t>The problem in a doctoral dissertation is the most critical component of the study. The problem explains the rationale for the study and validates its importance. Below are the steps for writing a problem statement. At the end of this guide, you will have the opportunity to create your own problem statement.</w:t>
      </w:r>
    </w:p>
    <w:p w14:paraId="58DE1938" w14:textId="076791F2" w:rsidR="00164A75" w:rsidRDefault="00164A75" w:rsidP="00164A75">
      <w:r w:rsidRPr="00743B34">
        <w:rPr>
          <w:b/>
          <w:bCs/>
        </w:rPr>
        <w:t>Step 1.</w:t>
      </w:r>
      <w:r>
        <w:t xml:space="preserve"> Provide background information.</w:t>
      </w:r>
    </w:p>
    <w:p w14:paraId="5B7A57AD" w14:textId="3580326B" w:rsidR="00164A75" w:rsidRDefault="00164A75" w:rsidP="00164A75">
      <w:r w:rsidRPr="00743B34">
        <w:rPr>
          <w:b/>
          <w:bCs/>
        </w:rPr>
        <w:t>Step 2.</w:t>
      </w:r>
      <w:r>
        <w:t xml:space="preserve"> State the problem.</w:t>
      </w:r>
    </w:p>
    <w:p w14:paraId="7F827BFC" w14:textId="2F9D281B" w:rsidR="00164A75" w:rsidRDefault="00164A75" w:rsidP="00164A75">
      <w:r w:rsidRPr="00743B34">
        <w:rPr>
          <w:b/>
          <w:bCs/>
        </w:rPr>
        <w:t>Step 3.</w:t>
      </w:r>
      <w:r>
        <w:t xml:space="preserve"> Provide scholarly support for the problem.</w:t>
      </w:r>
    </w:p>
    <w:p w14:paraId="4BDB6137" w14:textId="3B184F61" w:rsidR="00164A75" w:rsidRDefault="00164A75" w:rsidP="00164A75">
      <w:r w:rsidRPr="00743B34">
        <w:rPr>
          <w:b/>
          <w:bCs/>
        </w:rPr>
        <w:t>Step 4.</w:t>
      </w:r>
      <w:r>
        <w:t xml:space="preserve"> Indicate the potential benefit of addressing the problem.</w:t>
      </w:r>
    </w:p>
    <w:p w14:paraId="79BF7B13" w14:textId="77777777" w:rsidR="00164A75" w:rsidRDefault="00164A75" w:rsidP="00164A75">
      <w:pPr>
        <w:pStyle w:val="Heading1"/>
      </w:pPr>
      <w:r>
        <w:t>Sample Problem Statement</w:t>
      </w:r>
    </w:p>
    <w:p w14:paraId="41E193CB" w14:textId="45991C5F" w:rsidR="00164A75" w:rsidRDefault="00164A75" w:rsidP="00164A75">
      <w:r>
        <w:t>Breast cancer and the harsh treatment for the disease affects not only patients but</w:t>
      </w:r>
      <w:r w:rsidR="0053685F">
        <w:t xml:space="preserve"> also</w:t>
      </w:r>
      <w:r>
        <w:t xml:space="preserve"> their caretakers. </w:t>
      </w:r>
      <w:r w:rsidR="009621EC">
        <w:t>C</w:t>
      </w:r>
      <w:r>
        <w:t>aregivers face physical and mental challenges while continuing to assume significant caretaking responsibilities. Caregiving often becomes a full-time responsibility</w:t>
      </w:r>
      <w:r w:rsidR="00562A9A">
        <w:t>,</w:t>
      </w:r>
      <w:r>
        <w:t xml:space="preserve"> which can last for many years. In the instance of a wife with breast cancer, husbands are often the primary caregiver. A majority of caregivers report that caregiving is a burden physically, psychologically, economically, socially, and personally (LeSeure &amp; Chongkham-ang, 2015). The problem is that male caregivers have a demanding and exhausting caretaking schedule resulting in failure to practice their own good self-care (LeSeure &amp; Chongkham-ang, 2015). According to Family Caregiv</w:t>
      </w:r>
      <w:r w:rsidR="007875C2">
        <w:t>er</w:t>
      </w:r>
      <w:r>
        <w:t xml:space="preserve"> Alliance (2018)</w:t>
      </w:r>
      <w:r w:rsidR="00375F50">
        <w:t>,</w:t>
      </w:r>
      <w:r>
        <w:t xml:space="preserve"> many caregivers are aware that </w:t>
      </w:r>
      <w:r w:rsidR="00375F50">
        <w:t>taking care of their own</w:t>
      </w:r>
      <w:r>
        <w:t xml:space="preserve"> health means providing better care for the patient, but </w:t>
      </w:r>
      <w:r w:rsidR="00375F50">
        <w:t xml:space="preserve">caregivers </w:t>
      </w:r>
      <w:r>
        <w:t>often feel guilty when choosing themselves first. As a result of failing to take care of themselves, caregivers often become psychologically and physically ill</w:t>
      </w:r>
      <w:r w:rsidR="00FA1ACB">
        <w:t>,</w:t>
      </w:r>
      <w:r>
        <w:t xml:space="preserve"> reducing their ability to care for their ailing spouse (LeSeure &amp; Chongkham-ang, 2015). Gaining male caregivers’ perspectives on barriers preventing good self-care could lead to the development of interventions and resources for male caregivers to begin practicing good self-care. </w:t>
      </w:r>
    </w:p>
    <w:p w14:paraId="4D66D782" w14:textId="77777777" w:rsidR="00164A75" w:rsidRDefault="00164A75" w:rsidP="00164A75">
      <w:pPr>
        <w:pStyle w:val="Heading1"/>
      </w:pPr>
      <w:r>
        <w:t>Breaking it Down Step by Step</w:t>
      </w:r>
    </w:p>
    <w:p w14:paraId="7D6666C5" w14:textId="77777777" w:rsidR="00164A75" w:rsidRDefault="00164A75" w:rsidP="00164A75">
      <w:pPr>
        <w:pStyle w:val="Heading2"/>
      </w:pPr>
      <w:r>
        <w:t>Provide Background Information</w:t>
      </w:r>
    </w:p>
    <w:p w14:paraId="5C819DE2" w14:textId="77777777" w:rsidR="00164A75" w:rsidRDefault="00164A75" w:rsidP="00164A75">
      <w:r>
        <w:t>Briefly introduce the problem to provide context for the reader.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4A75" w14:paraId="310A812A" w14:textId="77777777" w:rsidTr="00164A75">
        <w:tc>
          <w:tcPr>
            <w:tcW w:w="9350" w:type="dxa"/>
          </w:tcPr>
          <w:p w14:paraId="4CCB5F0E" w14:textId="763D39B1" w:rsidR="00164A75" w:rsidRDefault="00164A75" w:rsidP="00164A75">
            <w:r w:rsidRPr="00164A75">
              <w:t xml:space="preserve">Breast cancer and the harsh treatment for the disease affects not only patients but their caretakers. </w:t>
            </w:r>
            <w:r w:rsidR="003A5060">
              <w:t>C</w:t>
            </w:r>
            <w:r w:rsidRPr="00164A75">
              <w:t>aregivers face physical and mental challenges while still assuming caretaking responsibilities. Caregiving often becomes a full-time responsibility</w:t>
            </w:r>
            <w:r w:rsidR="00BA7F35">
              <w:t>,</w:t>
            </w:r>
            <w:r w:rsidRPr="00164A75">
              <w:t xml:space="preserve"> which can last for many years. In the instance of a wife with breast cancer, husbands are often the primary caregiver. A majority of care givers report that caregiving is a burden physically, psychologically, economically, socially, and personally (LeSeure &amp; Chongkham-ang, 2015).</w:t>
            </w:r>
          </w:p>
        </w:tc>
      </w:tr>
    </w:tbl>
    <w:p w14:paraId="7392CCED" w14:textId="77777777" w:rsidR="00164A75" w:rsidRDefault="00164A75" w:rsidP="00164A75"/>
    <w:p w14:paraId="61CC9A87" w14:textId="77777777" w:rsidR="00164A75" w:rsidRDefault="00164A75" w:rsidP="00164A75">
      <w:pPr>
        <w:pStyle w:val="Heading2"/>
      </w:pPr>
      <w:r>
        <w:lastRenderedPageBreak/>
        <w:t>State the Problem</w:t>
      </w:r>
    </w:p>
    <w:p w14:paraId="754BB3B8" w14:textId="77777777" w:rsidR="003813B9" w:rsidRDefault="00164A75" w:rsidP="00164A75">
      <w:r>
        <w:t xml:space="preserve">State the problem including the consequence(s) of the problem.  </w:t>
      </w:r>
    </w:p>
    <w:p w14:paraId="015125C2" w14:textId="743A813E" w:rsidR="00164A75" w:rsidRDefault="00164A75" w:rsidP="00164A75">
      <w:r>
        <w:t>Remember: Without a consequence, you don’t have a problem, you have a situation.</w:t>
      </w:r>
    </w:p>
    <w:p w14:paraId="36783946" w14:textId="595DF484" w:rsidR="00164A75" w:rsidRDefault="00164A75" w:rsidP="00164A75">
      <w:r>
        <w:t>The problem is that</w:t>
      </w:r>
      <w:r w:rsidR="004F2DB9">
        <w:t xml:space="preserve"> </w:t>
      </w:r>
      <w:r>
        <w:t>_________</w:t>
      </w:r>
      <w:r w:rsidR="004F2DB9">
        <w:t xml:space="preserve"> </w:t>
      </w:r>
      <w:r>
        <w:t>(state problem) resulting in</w:t>
      </w:r>
      <w:r w:rsidR="004F2DB9">
        <w:t xml:space="preserve"> </w:t>
      </w:r>
      <w:r>
        <w:t>__________</w:t>
      </w:r>
      <w:r w:rsidR="004F2DB9">
        <w:t xml:space="preserve"> </w:t>
      </w:r>
      <w:r>
        <w:t>(consequence of the problem)</w:t>
      </w:r>
      <w:r w:rsidR="003813B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29DE5D97" w14:textId="77777777" w:rsidTr="003813B9">
        <w:tc>
          <w:tcPr>
            <w:tcW w:w="9350" w:type="dxa"/>
          </w:tcPr>
          <w:p w14:paraId="07999463" w14:textId="2ECDDF7E" w:rsidR="003813B9" w:rsidRDefault="003813B9" w:rsidP="00164A75">
            <w:r w:rsidRPr="003813B9">
              <w:t>The problem is that male caregivers have a demanding and exhausting caretaking schedule resulting in failure to practice good self-care (LeSeure &amp; Chongkham-ang, 2015).</w:t>
            </w:r>
          </w:p>
        </w:tc>
      </w:tr>
    </w:tbl>
    <w:p w14:paraId="27FEF007" w14:textId="77777777" w:rsidR="003813B9" w:rsidRDefault="003813B9" w:rsidP="00164A75"/>
    <w:p w14:paraId="7713B357" w14:textId="77777777" w:rsidR="00164A75" w:rsidRDefault="00164A75" w:rsidP="00164A75">
      <w:pPr>
        <w:pStyle w:val="Heading2"/>
      </w:pPr>
      <w:r>
        <w:t xml:space="preserve">Provide Scholarly Support for the Problem </w:t>
      </w:r>
    </w:p>
    <w:p w14:paraId="49D407F7" w14:textId="77777777" w:rsidR="00164A75" w:rsidRDefault="00164A75" w:rsidP="00164A75">
      <w:r>
        <w:t>Support the problem with literature illustrating the consequences of the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29F6087A" w14:textId="77777777" w:rsidTr="003813B9">
        <w:tc>
          <w:tcPr>
            <w:tcW w:w="9350" w:type="dxa"/>
          </w:tcPr>
          <w:p w14:paraId="46E067AC" w14:textId="4D37ECD3" w:rsidR="003813B9" w:rsidRDefault="003813B9" w:rsidP="00164A75">
            <w:r w:rsidRPr="003813B9">
              <w:t>According to Family Caregiv</w:t>
            </w:r>
            <w:r w:rsidR="007875C2">
              <w:t>er</w:t>
            </w:r>
            <w:r w:rsidRPr="003813B9">
              <w:t xml:space="preserve"> Alliance (2018) caregivers are aware that </w:t>
            </w:r>
            <w:r w:rsidR="00E617BA">
              <w:t>taking care of their own health means providing better care for the patient, but caregivers often feel guilty when choosing themselves first</w:t>
            </w:r>
            <w:r w:rsidRPr="003813B9">
              <w:t>. By not taking care of themselves, caregivers become psychologically and physically ill reducing their ability to care for their ailing spouse (LeSeure &amp; Chongkham-ang, 2015).</w:t>
            </w:r>
          </w:p>
        </w:tc>
      </w:tr>
    </w:tbl>
    <w:p w14:paraId="66427634" w14:textId="77777777" w:rsidR="00164A75" w:rsidRDefault="00164A75" w:rsidP="00164A75"/>
    <w:p w14:paraId="1EBDA32D" w14:textId="77777777" w:rsidR="00164A75" w:rsidRDefault="00164A75" w:rsidP="00164A75">
      <w:pPr>
        <w:pStyle w:val="Heading2"/>
      </w:pPr>
      <w:r>
        <w:t>Indicate the Potential Benefit of Addressing the Problem</w:t>
      </w:r>
    </w:p>
    <w:p w14:paraId="6C29B99B" w14:textId="77777777" w:rsidR="00164A75" w:rsidRDefault="00164A75" w:rsidP="00164A75">
      <w:r>
        <w:t xml:space="preserve">Indicate potential benefits to people, organizations, society, etc., for addressing the problem.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691513AD" w14:textId="77777777" w:rsidTr="003813B9">
        <w:tc>
          <w:tcPr>
            <w:tcW w:w="9350" w:type="dxa"/>
          </w:tcPr>
          <w:p w14:paraId="33C35EB5" w14:textId="10834DC5" w:rsidR="003813B9" w:rsidRDefault="003813B9" w:rsidP="00164A75">
            <w:r w:rsidRPr="003813B9">
              <w:t>Gaining male caregivers’ perspectives on barriers preventing good self-care could lead to the development of interventions and resources for male caregivers to begin practicing good self-care.</w:t>
            </w:r>
          </w:p>
        </w:tc>
      </w:tr>
    </w:tbl>
    <w:p w14:paraId="17C25B5C" w14:textId="45EF8244" w:rsidR="00164A75" w:rsidRDefault="00164A75" w:rsidP="00164A75"/>
    <w:p w14:paraId="16378934" w14:textId="77777777" w:rsidR="00164A75" w:rsidRDefault="00164A75" w:rsidP="00164A75">
      <w:pPr>
        <w:pStyle w:val="Heading1"/>
      </w:pPr>
      <w:r>
        <w:t>Problem Statement Worksheet</w:t>
      </w:r>
    </w:p>
    <w:p w14:paraId="6B974CE1" w14:textId="77777777" w:rsidR="00164A75" w:rsidRDefault="00164A75" w:rsidP="00164A75">
      <w:r>
        <w:t>Now it’s your turn.  Create your problem statement!</w:t>
      </w:r>
    </w:p>
    <w:p w14:paraId="4A655FDE" w14:textId="77777777" w:rsidR="00164A75" w:rsidRPr="003813B9" w:rsidRDefault="00164A75" w:rsidP="00164A75">
      <w:pPr>
        <w:rPr>
          <w:b/>
          <w:bCs/>
        </w:rPr>
      </w:pPr>
      <w:r w:rsidRPr="003813B9">
        <w:rPr>
          <w:b/>
          <w:bCs/>
        </w:rPr>
        <w:t>Briefly provide background to provide context for the reader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22765574" w14:textId="77777777" w:rsidTr="003813B9">
        <w:tc>
          <w:tcPr>
            <w:tcW w:w="9350" w:type="dxa"/>
          </w:tcPr>
          <w:p w14:paraId="23056EBF" w14:textId="77777777" w:rsidR="003813B9" w:rsidRDefault="003813B9" w:rsidP="00164A75"/>
        </w:tc>
      </w:tr>
    </w:tbl>
    <w:p w14:paraId="2E1BA60F" w14:textId="30B9023B" w:rsidR="00164A75" w:rsidRDefault="00164A75" w:rsidP="00164A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4B8D7807" w14:textId="77777777" w:rsidTr="003813B9">
        <w:tc>
          <w:tcPr>
            <w:tcW w:w="9350" w:type="dxa"/>
          </w:tcPr>
          <w:p w14:paraId="6E47978A" w14:textId="41B2FE4E" w:rsidR="003813B9" w:rsidRDefault="003813B9" w:rsidP="00164A75">
            <w:r w:rsidRPr="003813B9">
              <w:t xml:space="preserve">Example: Breast cancer and the harsh treatment for the disease affects not only patients but their caretakers. </w:t>
            </w:r>
            <w:r w:rsidR="0030580A">
              <w:t>C</w:t>
            </w:r>
            <w:r w:rsidRPr="003813B9">
              <w:t>aregivers face physical and mental challenges while still assuming caretaking responsibilities. Caregiving often becomes a full-time responsibility which can last for many years. In the instance of a wife with breast cancer, husbands are often the primary caregiver. A majority of care givers report that caregiving is a burden physically, psychologically, economically, socially, and personally (LeSeure &amp; Chongkham-ang, 2015).</w:t>
            </w:r>
          </w:p>
        </w:tc>
      </w:tr>
    </w:tbl>
    <w:p w14:paraId="44976906" w14:textId="77777777" w:rsidR="003813B9" w:rsidRDefault="003813B9" w:rsidP="00164A75"/>
    <w:p w14:paraId="75BE6231" w14:textId="7C7317C3" w:rsidR="00164A75" w:rsidRPr="003813B9" w:rsidRDefault="00164A75" w:rsidP="00164A75">
      <w:pPr>
        <w:rPr>
          <w:b/>
          <w:bCs/>
        </w:rPr>
      </w:pPr>
      <w:r w:rsidRPr="003813B9">
        <w:rPr>
          <w:b/>
          <w:bCs/>
        </w:rPr>
        <w:lastRenderedPageBreak/>
        <w:t xml:space="preserve">State the problem including the consequence(s) of the problem in the boxes below. </w:t>
      </w:r>
      <w:r w:rsidRPr="0030580A">
        <w:t>Remember:</w:t>
      </w:r>
      <w:r w:rsidR="003813B9" w:rsidRPr="0030580A">
        <w:t xml:space="preserve"> </w:t>
      </w:r>
      <w:r w:rsidRPr="0030580A">
        <w:t>Without a consequence, you don’t have a problem, you have a situation.</w:t>
      </w:r>
    </w:p>
    <w:p w14:paraId="12172790" w14:textId="1D473B34" w:rsidR="00164A75" w:rsidRDefault="00164A75" w:rsidP="00164A75">
      <w:r>
        <w:t>The general problem is</w:t>
      </w:r>
      <w:r w:rsidR="003813B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5DB7AEBB" w14:textId="77777777" w:rsidTr="003813B9">
        <w:tc>
          <w:tcPr>
            <w:tcW w:w="9350" w:type="dxa"/>
          </w:tcPr>
          <w:p w14:paraId="42A56244" w14:textId="77777777" w:rsidR="003813B9" w:rsidRDefault="003813B9" w:rsidP="00164A75"/>
        </w:tc>
      </w:tr>
    </w:tbl>
    <w:p w14:paraId="631AF57A" w14:textId="77777777" w:rsidR="003813B9" w:rsidRDefault="003813B9" w:rsidP="00164A75"/>
    <w:p w14:paraId="068A9A75" w14:textId="2D72096B" w:rsidR="003813B9" w:rsidRDefault="003813B9" w:rsidP="00164A75">
      <w:r>
        <w:t>Resulting 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3B14CE15" w14:textId="77777777" w:rsidTr="003813B9">
        <w:tc>
          <w:tcPr>
            <w:tcW w:w="9350" w:type="dxa"/>
          </w:tcPr>
          <w:p w14:paraId="0ED5CC8C" w14:textId="2832D073" w:rsidR="003813B9" w:rsidRDefault="003813B9" w:rsidP="00164A75"/>
        </w:tc>
      </w:tr>
    </w:tbl>
    <w:p w14:paraId="19514C6B" w14:textId="5EED75B8" w:rsidR="003813B9" w:rsidRDefault="003813B9" w:rsidP="00164A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6EA437CA" w14:textId="77777777" w:rsidTr="003813B9">
        <w:tc>
          <w:tcPr>
            <w:tcW w:w="9350" w:type="dxa"/>
          </w:tcPr>
          <w:p w14:paraId="16A2625D" w14:textId="085FF597" w:rsidR="003813B9" w:rsidRDefault="003813B9" w:rsidP="00164A75">
            <w:r w:rsidRPr="003813B9">
              <w:t>Example: The problem is that male caregivers have a demanding and exhausting caretaking schedule resulting in failure to practice good self-care (LeSeure &amp; Chongkham-ang, 2015).</w:t>
            </w:r>
          </w:p>
        </w:tc>
      </w:tr>
    </w:tbl>
    <w:p w14:paraId="56C9ED4F" w14:textId="77777777" w:rsidR="003813B9" w:rsidRDefault="003813B9" w:rsidP="00164A75"/>
    <w:p w14:paraId="64111397" w14:textId="7888206F" w:rsidR="00164A75" w:rsidRPr="003813B9" w:rsidRDefault="00164A75" w:rsidP="00164A75">
      <w:pPr>
        <w:rPr>
          <w:b/>
          <w:bCs/>
        </w:rPr>
      </w:pPr>
      <w:r w:rsidRPr="003813B9">
        <w:rPr>
          <w:b/>
          <w:bCs/>
        </w:rPr>
        <w:t>Support the problem with literature illustrating the consequences of the problem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78972826" w14:textId="77777777" w:rsidTr="003813B9">
        <w:tc>
          <w:tcPr>
            <w:tcW w:w="9350" w:type="dxa"/>
          </w:tcPr>
          <w:p w14:paraId="3D1C0FCE" w14:textId="77777777" w:rsidR="003813B9" w:rsidRDefault="003813B9" w:rsidP="00164A75"/>
        </w:tc>
      </w:tr>
    </w:tbl>
    <w:p w14:paraId="7E297FE3" w14:textId="59EC4399" w:rsidR="00164A75" w:rsidRDefault="00164A75" w:rsidP="00164A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2EC182CE" w14:textId="77777777" w:rsidTr="003813B9">
        <w:tc>
          <w:tcPr>
            <w:tcW w:w="9350" w:type="dxa"/>
          </w:tcPr>
          <w:p w14:paraId="7622C3E1" w14:textId="53866BA8" w:rsidR="003813B9" w:rsidRDefault="003813B9" w:rsidP="00164A75">
            <w:r w:rsidRPr="003813B9">
              <w:t>Example: According to Family Caregiv</w:t>
            </w:r>
            <w:r w:rsidR="007875C2">
              <w:t>er</w:t>
            </w:r>
            <w:r w:rsidRPr="003813B9">
              <w:t xml:space="preserve"> Alliance (2018) caregivers are aware </w:t>
            </w:r>
            <w:r w:rsidR="0030580A">
              <w:t>taking care of their own health means providing better care for the patient, but caregivers often feel guilty when choosing themselves first</w:t>
            </w:r>
            <w:r w:rsidRPr="003813B9">
              <w:t>. By not taking care of themselves, caregivers become psychologically and physically ill reducing their ability to care for their ailing spouse (LeSeure &amp; Chongkham-ang, 2015).</w:t>
            </w:r>
          </w:p>
        </w:tc>
      </w:tr>
    </w:tbl>
    <w:p w14:paraId="57EA1FEB" w14:textId="77777777" w:rsidR="003813B9" w:rsidRDefault="003813B9" w:rsidP="00164A75"/>
    <w:p w14:paraId="191C2738" w14:textId="5B3FC62E" w:rsidR="00164A75" w:rsidRPr="003813B9" w:rsidRDefault="00164A75" w:rsidP="00164A75">
      <w:pPr>
        <w:rPr>
          <w:b/>
          <w:bCs/>
        </w:rPr>
      </w:pPr>
      <w:r w:rsidRPr="003813B9">
        <w:rPr>
          <w:b/>
          <w:bCs/>
        </w:rPr>
        <w:t>Indicate potential benefits to people, organizations, society, etc</w:t>
      </w:r>
      <w:r w:rsidR="002523F3">
        <w:rPr>
          <w:b/>
          <w:bCs/>
        </w:rPr>
        <w:t>.</w:t>
      </w:r>
      <w:r w:rsidRPr="003813B9">
        <w:rPr>
          <w:b/>
          <w:bCs/>
        </w:rPr>
        <w:t xml:space="preserve"> for addressing the problem in the box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3EE48B8C" w14:textId="77777777" w:rsidTr="003813B9">
        <w:tc>
          <w:tcPr>
            <w:tcW w:w="9350" w:type="dxa"/>
          </w:tcPr>
          <w:p w14:paraId="16406161" w14:textId="6DA4B401" w:rsidR="003813B9" w:rsidRDefault="003813B9" w:rsidP="00164A75">
            <w:r w:rsidRPr="003813B9">
              <w:t>Example: Gaining male caregivers’ perspectives on barriers preventing good self-care could lead to the development of interventions and resources for male caregivers to begin practicing good self-care.</w:t>
            </w:r>
          </w:p>
        </w:tc>
      </w:tr>
    </w:tbl>
    <w:p w14:paraId="68195DA4" w14:textId="60CA545F" w:rsidR="00164A75" w:rsidRDefault="00164A75" w:rsidP="00164A75"/>
    <w:p w14:paraId="302A55AA" w14:textId="77777777" w:rsidR="00164A75" w:rsidRPr="00C8734E" w:rsidRDefault="00164A75" w:rsidP="00C8734E">
      <w:pPr>
        <w:rPr>
          <w:b/>
          <w:bCs/>
        </w:rPr>
      </w:pPr>
      <w:r w:rsidRPr="00C8734E">
        <w:rPr>
          <w:b/>
          <w:bCs/>
        </w:rPr>
        <w:t>Putting it all Together</w:t>
      </w:r>
    </w:p>
    <w:p w14:paraId="6E6E3655" w14:textId="0D705C8E" w:rsidR="00164A75" w:rsidRDefault="003813B9" w:rsidP="00164A75">
      <w:r>
        <w:t>Now, write</w:t>
      </w:r>
      <w:r w:rsidR="00164A75">
        <w:t xml:space="preserve"> your </w:t>
      </w:r>
      <w:r w:rsidR="00164A75" w:rsidRPr="002523F3">
        <w:rPr>
          <w:b/>
          <w:bCs/>
        </w:rPr>
        <w:t>Problem Statement</w:t>
      </w:r>
      <w:r w:rsidR="00164A75">
        <w:t xml:space="preserve"> in paragraph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3B9" w14:paraId="65D43869" w14:textId="77777777" w:rsidTr="003813B9">
        <w:tc>
          <w:tcPr>
            <w:tcW w:w="9350" w:type="dxa"/>
          </w:tcPr>
          <w:p w14:paraId="32078709" w14:textId="77777777" w:rsidR="003813B9" w:rsidRDefault="003813B9" w:rsidP="00164A75"/>
        </w:tc>
      </w:tr>
    </w:tbl>
    <w:p w14:paraId="56F84AFB" w14:textId="1D6275C7" w:rsidR="003813B9" w:rsidRDefault="003813B9" w:rsidP="00164A75"/>
    <w:p w14:paraId="654D2736" w14:textId="499F6833" w:rsidR="00FA1ACB" w:rsidRPr="0094134F" w:rsidRDefault="00FA1ACB" w:rsidP="00164A75">
      <w:pPr>
        <w:rPr>
          <w:b/>
          <w:bCs/>
        </w:rPr>
      </w:pPr>
      <w:r w:rsidRPr="0094134F">
        <w:rPr>
          <w:b/>
          <w:bCs/>
        </w:rPr>
        <w:t>Ref</w:t>
      </w:r>
      <w:r w:rsidR="0094134F" w:rsidRPr="0094134F">
        <w:rPr>
          <w:b/>
          <w:bCs/>
        </w:rPr>
        <w:t>erences</w:t>
      </w:r>
    </w:p>
    <w:p w14:paraId="7F4A6CB7" w14:textId="65399E7E" w:rsidR="008B654B" w:rsidRDefault="008B654B" w:rsidP="00164A75">
      <w:r w:rsidRPr="008B654B">
        <w:t xml:space="preserve">LeSeure, P. &amp; Chongkham-Ang, S. (2015). The experience of caregivers living with cancer patients: A systematic review and meta-synthesis. </w:t>
      </w:r>
      <w:r w:rsidRPr="008B654B">
        <w:rPr>
          <w:i/>
          <w:iCs/>
        </w:rPr>
        <w:t>Journal of Personalized Medicine, 5</w:t>
      </w:r>
      <w:r w:rsidRPr="008B654B">
        <w:t>(4), 406-439.</w:t>
      </w:r>
    </w:p>
    <w:p w14:paraId="036D440C" w14:textId="289AB2A7" w:rsidR="0094134F" w:rsidRPr="00164A75" w:rsidRDefault="00DB4754" w:rsidP="00164A75">
      <w:r w:rsidRPr="00DB4754">
        <w:lastRenderedPageBreak/>
        <w:t>Family Caregiver Alliance</w:t>
      </w:r>
      <w:r>
        <w:t xml:space="preserve">. </w:t>
      </w:r>
      <w:r w:rsidR="0072073B">
        <w:t>(2018).</w:t>
      </w:r>
      <w:r w:rsidR="006822D7">
        <w:t xml:space="preserve"> </w:t>
      </w:r>
      <w:r w:rsidR="000928E5">
        <w:rPr>
          <w:i/>
          <w:iCs/>
        </w:rPr>
        <w:t>Programs and services overview</w:t>
      </w:r>
      <w:r w:rsidR="0062747B">
        <w:t>.</w:t>
      </w:r>
      <w:r w:rsidR="000928E5">
        <w:t xml:space="preserve"> </w:t>
      </w:r>
      <w:r w:rsidR="00967CCB">
        <w:t>Retrieved from</w:t>
      </w:r>
      <w:r w:rsidR="00321866">
        <w:t xml:space="preserve"> </w:t>
      </w:r>
      <w:hyperlink r:id="rId13" w:history="1">
        <w:r w:rsidR="00321866" w:rsidRPr="002911AE">
          <w:rPr>
            <w:rStyle w:val="Hyperlink"/>
          </w:rPr>
          <w:t>https://www.caregiver.org/programs-and-services-overview</w:t>
        </w:r>
      </w:hyperlink>
      <w:r w:rsidR="00321866">
        <w:t xml:space="preserve"> </w:t>
      </w:r>
    </w:p>
    <w:sectPr w:rsidR="0094134F" w:rsidRPr="00164A75" w:rsidSect="00B9595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E3637" w14:textId="77777777" w:rsidR="00A23375" w:rsidRDefault="00A23375" w:rsidP="000F0903">
      <w:pPr>
        <w:spacing w:after="0"/>
      </w:pPr>
      <w:r>
        <w:separator/>
      </w:r>
    </w:p>
  </w:endnote>
  <w:endnote w:type="continuationSeparator" w:id="0">
    <w:p w14:paraId="2B131A8A" w14:textId="77777777" w:rsidR="00A23375" w:rsidRDefault="00A23375" w:rsidP="000F0903">
      <w:pPr>
        <w:spacing w:after="0"/>
      </w:pPr>
      <w:r>
        <w:continuationSeparator/>
      </w:r>
    </w:p>
  </w:endnote>
  <w:endnote w:type="continuationNotice" w:id="1">
    <w:p w14:paraId="3ED8A274" w14:textId="77777777" w:rsidR="00A23375" w:rsidRDefault="00A233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0D2A" w14:textId="52F54196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</w:t>
    </w:r>
    <w:r w:rsidR="003813B9">
      <w:rPr>
        <w:sz w:val="16"/>
        <w:szCs w:val="16"/>
      </w:rPr>
      <w:t>2020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A2A9" w14:textId="67C88ACF" w:rsidR="002901D9" w:rsidRPr="00B9595A" w:rsidRDefault="3A977CEC" w:rsidP="184C0106">
    <w:pPr>
      <w:pStyle w:val="Footer"/>
      <w:jc w:val="center"/>
      <w:rPr>
        <w:sz w:val="16"/>
        <w:szCs w:val="16"/>
      </w:rPr>
    </w:pPr>
    <w:r w:rsidRPr="3A977CEC">
      <w:rPr>
        <w:sz w:val="16"/>
        <w:szCs w:val="16"/>
      </w:rPr>
      <w:t>Copyright 2020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1DEEB" w14:textId="77777777" w:rsidR="00A23375" w:rsidRDefault="00A23375" w:rsidP="000F0903">
      <w:pPr>
        <w:spacing w:after="0"/>
      </w:pPr>
      <w:r>
        <w:separator/>
      </w:r>
    </w:p>
  </w:footnote>
  <w:footnote w:type="continuationSeparator" w:id="0">
    <w:p w14:paraId="666019BD" w14:textId="77777777" w:rsidR="00A23375" w:rsidRDefault="00A23375" w:rsidP="000F0903">
      <w:pPr>
        <w:spacing w:after="0"/>
      </w:pPr>
      <w:r>
        <w:continuationSeparator/>
      </w:r>
    </w:p>
  </w:footnote>
  <w:footnote w:type="continuationNotice" w:id="1">
    <w:p w14:paraId="143D125E" w14:textId="77777777" w:rsidR="00A23375" w:rsidRDefault="00A233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E977" w14:textId="757887C8" w:rsidR="002901D9" w:rsidRDefault="003813B9" w:rsidP="00C12D77">
    <w:pPr>
      <w:spacing w:after="0"/>
      <w:ind w:left="4230"/>
      <w:jc w:val="right"/>
    </w:pPr>
    <w:r>
      <w:t>Problem Statement Guide</w:t>
    </w:r>
  </w:p>
  <w:p w14:paraId="76B54142" w14:textId="4D011585" w:rsidR="002901D9" w:rsidRDefault="003813B9" w:rsidP="00B3690F">
    <w:pPr>
      <w:spacing w:after="0"/>
      <w:ind w:left="6300"/>
      <w:jc w:val="right"/>
    </w:pPr>
    <w:r>
      <w:t>DOC</w:t>
    </w:r>
    <w:r w:rsidR="002901D9">
      <w:t>/</w:t>
    </w:r>
    <w:r>
      <w:t>714S</w:t>
    </w:r>
    <w:r w:rsidR="002901D9">
      <w:t xml:space="preserve"> v</w:t>
    </w:r>
    <w:r>
      <w:t>1</w:t>
    </w:r>
  </w:p>
  <w:p w14:paraId="229588AC" w14:textId="77777777" w:rsidR="002901D9" w:rsidRPr="004B3024" w:rsidRDefault="002901D9" w:rsidP="00B3690F">
    <w:pPr>
      <w:spacing w:after="0"/>
      <w:ind w:left="6660"/>
      <w:jc w:val="right"/>
    </w:pPr>
    <w:r>
      <w:t xml:space="preserve">Page </w:t>
    </w:r>
    <w:r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Pr="184C0106">
      <w:rPr>
        <w:noProof/>
      </w:rPr>
      <w:fldChar w:fldCharType="separate"/>
    </w:r>
    <w:r w:rsidR="00B3690F">
      <w:rPr>
        <w:noProof/>
      </w:rPr>
      <w:t>2</w:t>
    </w:r>
    <w:r w:rsidRPr="184C0106">
      <w:rPr>
        <w:noProof/>
      </w:rPr>
      <w:fldChar w:fldCharType="end"/>
    </w:r>
    <w:r>
      <w:t xml:space="preserve"> of </w:t>
    </w:r>
    <w:r w:rsidRPr="184C0106">
      <w:rPr>
        <w:noProof/>
      </w:rPr>
      <w:fldChar w:fldCharType="begin"/>
    </w:r>
    <w:r w:rsidRPr="184C0106">
      <w:rPr>
        <w:noProof/>
      </w:rPr>
      <w:instrText xml:space="preserve"> NUMPAGES  \* Arabic  \* MERGEFORMAT </w:instrText>
    </w:r>
    <w:r w:rsidRPr="184C0106">
      <w:rPr>
        <w:noProof/>
      </w:rPr>
      <w:fldChar w:fldCharType="separate"/>
    </w:r>
    <w:r w:rsidR="00B3690F">
      <w:rPr>
        <w:noProof/>
      </w:rPr>
      <w:t>2</w:t>
    </w:r>
    <w:r w:rsidRPr="184C0106">
      <w:rPr>
        <w:noProof/>
      </w:rPr>
      <w:fldChar w:fldCharType="end"/>
    </w:r>
  </w:p>
  <w:p w14:paraId="79C2BB41" w14:textId="62ED273B" w:rsidR="002901D9" w:rsidRPr="00B9595A" w:rsidRDefault="002901D9" w:rsidP="00B95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960EC" w14:textId="18810DB6" w:rsidR="002901D9" w:rsidRDefault="00164A75" w:rsidP="00B9595A">
    <w:pPr>
      <w:pStyle w:val="Header"/>
      <w:jc w:val="right"/>
    </w:pPr>
    <w:r>
      <w:t>DOC</w:t>
    </w:r>
    <w:r w:rsidR="002901D9">
      <w:t>/</w:t>
    </w:r>
    <w:r>
      <w:t>714S</w:t>
    </w:r>
    <w:r w:rsidR="002901D9">
      <w:t xml:space="preserve"> v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78C"/>
    <w:multiLevelType w:val="hybridMultilevel"/>
    <w:tmpl w:val="B43CFE4A"/>
    <w:lvl w:ilvl="0" w:tplc="5F3267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834C8"/>
    <w:multiLevelType w:val="hybridMultilevel"/>
    <w:tmpl w:val="87624FE2"/>
    <w:lvl w:ilvl="0" w:tplc="A8788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16B04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AAE807DA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960E3D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5C2C75A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D5F"/>
    <w:multiLevelType w:val="hybridMultilevel"/>
    <w:tmpl w:val="B6F66D86"/>
    <w:lvl w:ilvl="0" w:tplc="0F241BAA">
      <w:start w:val="1"/>
      <w:numFmt w:val="low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63761BC"/>
    <w:multiLevelType w:val="hybridMultilevel"/>
    <w:tmpl w:val="65A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9EE"/>
    <w:multiLevelType w:val="hybridMultilevel"/>
    <w:tmpl w:val="84A8AFFC"/>
    <w:lvl w:ilvl="0" w:tplc="BD8C2B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0614F8"/>
    <w:multiLevelType w:val="multilevel"/>
    <w:tmpl w:val="61544326"/>
    <w:lvl w:ilvl="0">
      <w:start w:val="1"/>
      <w:numFmt w:val="decimal"/>
      <w:pStyle w:val="Outline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utlineLevel3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pStyle w:val="OutlineLevel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utline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utlineLevel6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5D70F0"/>
    <w:multiLevelType w:val="hybridMultilevel"/>
    <w:tmpl w:val="672C6B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375AE4"/>
    <w:multiLevelType w:val="multilevel"/>
    <w:tmpl w:val="3D240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Outline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A90BBE"/>
    <w:multiLevelType w:val="multilevel"/>
    <w:tmpl w:val="467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0D322F"/>
    <w:multiLevelType w:val="hybridMultilevel"/>
    <w:tmpl w:val="C3285094"/>
    <w:lvl w:ilvl="0" w:tplc="9F30A5A2">
      <w:start w:val="1"/>
      <w:numFmt w:val="decimal"/>
      <w:lvlText w:val="%1."/>
      <w:lvlJc w:val="left"/>
      <w:pPr>
        <w:ind w:left="720" w:hanging="360"/>
      </w:pPr>
    </w:lvl>
    <w:lvl w:ilvl="1" w:tplc="C9FC68EC">
      <w:start w:val="1"/>
      <w:numFmt w:val="lowerLetter"/>
      <w:lvlText w:val="%2."/>
      <w:lvlJc w:val="left"/>
      <w:pPr>
        <w:ind w:left="1440" w:hanging="360"/>
      </w:pPr>
    </w:lvl>
    <w:lvl w:ilvl="2" w:tplc="952AEDD6">
      <w:start w:val="1"/>
      <w:numFmt w:val="lowerRoman"/>
      <w:lvlText w:val="%3."/>
      <w:lvlJc w:val="right"/>
      <w:pPr>
        <w:ind w:left="2160" w:hanging="180"/>
      </w:pPr>
    </w:lvl>
    <w:lvl w:ilvl="3" w:tplc="B24215D4">
      <w:start w:val="1"/>
      <w:numFmt w:val="decimal"/>
      <w:lvlText w:val="%4."/>
      <w:lvlJc w:val="left"/>
      <w:pPr>
        <w:ind w:left="2880" w:hanging="360"/>
      </w:pPr>
    </w:lvl>
    <w:lvl w:ilvl="4" w:tplc="BCDE04FA">
      <w:start w:val="9"/>
      <w:numFmt w:val="lowerLetter"/>
      <w:lvlText w:val="%5."/>
      <w:lvlJc w:val="left"/>
      <w:pPr>
        <w:ind w:left="3600" w:hanging="360"/>
      </w:pPr>
    </w:lvl>
    <w:lvl w:ilvl="5" w:tplc="31760D1C">
      <w:start w:val="1"/>
      <w:numFmt w:val="lowerRoman"/>
      <w:lvlText w:val="%6."/>
      <w:lvlJc w:val="right"/>
      <w:pPr>
        <w:ind w:left="4320" w:hanging="180"/>
      </w:pPr>
    </w:lvl>
    <w:lvl w:ilvl="6" w:tplc="5B3A5148">
      <w:start w:val="1"/>
      <w:numFmt w:val="decimal"/>
      <w:lvlText w:val="%7."/>
      <w:lvlJc w:val="left"/>
      <w:pPr>
        <w:ind w:left="5040" w:hanging="360"/>
      </w:pPr>
    </w:lvl>
    <w:lvl w:ilvl="7" w:tplc="9D960D76">
      <w:start w:val="1"/>
      <w:numFmt w:val="lowerLetter"/>
      <w:lvlText w:val="%8."/>
      <w:lvlJc w:val="left"/>
      <w:pPr>
        <w:ind w:left="5760" w:hanging="360"/>
      </w:pPr>
    </w:lvl>
    <w:lvl w:ilvl="8" w:tplc="E850DB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D559E"/>
    <w:multiLevelType w:val="hybridMultilevel"/>
    <w:tmpl w:val="BD88BF48"/>
    <w:lvl w:ilvl="0" w:tplc="D5C0D49E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49C6B2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A058D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13B2E9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081A61"/>
    <w:multiLevelType w:val="hybridMultilevel"/>
    <w:tmpl w:val="E7789E02"/>
    <w:lvl w:ilvl="0" w:tplc="443C4856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51A449BC"/>
    <w:multiLevelType w:val="hybridMultilevel"/>
    <w:tmpl w:val="E84A0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74745"/>
    <w:multiLevelType w:val="hybridMultilevel"/>
    <w:tmpl w:val="ACA2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E29BF"/>
    <w:multiLevelType w:val="hybridMultilevel"/>
    <w:tmpl w:val="8B3C19B4"/>
    <w:lvl w:ilvl="0" w:tplc="88C46CE4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EA744E"/>
    <w:multiLevelType w:val="hybridMultilevel"/>
    <w:tmpl w:val="2DCC675C"/>
    <w:lvl w:ilvl="0" w:tplc="D18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A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8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1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F21AF"/>
    <w:multiLevelType w:val="multilevel"/>
    <w:tmpl w:val="D76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0628F"/>
    <w:multiLevelType w:val="hybridMultilevel"/>
    <w:tmpl w:val="A2308DA8"/>
    <w:lvl w:ilvl="0" w:tplc="6234D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8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"/>
  </w:num>
  <w:num w:numId="10">
    <w:abstractNumId w:val="15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</w:num>
  <w:num w:numId="17">
    <w:abstractNumId w:val="8"/>
  </w:num>
  <w:num w:numId="18">
    <w:abstractNumId w:val="17"/>
  </w:num>
  <w:num w:numId="19">
    <w:abstractNumId w:val="5"/>
  </w:num>
  <w:num w:numId="20">
    <w:abstractNumId w:val="7"/>
  </w:num>
  <w:num w:numId="21">
    <w:abstractNumId w:val="3"/>
  </w:num>
  <w:num w:numId="22">
    <w:abstractNumId w:val="19"/>
  </w:num>
  <w:num w:numId="23">
    <w:abstractNumId w:val="9"/>
  </w:num>
  <w:num w:numId="24">
    <w:abstractNumId w:val="13"/>
  </w:num>
  <w:num w:numId="25">
    <w:abstractNumId w:val="12"/>
  </w:num>
  <w:num w:numId="26">
    <w:abstractNumId w:val="6"/>
  </w:num>
  <w:num w:numId="27">
    <w:abstractNumId w:val="4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LockTheme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0FAO+o+cAtAAAA"/>
  </w:docVars>
  <w:rsids>
    <w:rsidRoot w:val="00B7574F"/>
    <w:rsid w:val="00056EE5"/>
    <w:rsid w:val="000670D4"/>
    <w:rsid w:val="000928E5"/>
    <w:rsid w:val="000C0803"/>
    <w:rsid w:val="000C2C6A"/>
    <w:rsid w:val="000D2169"/>
    <w:rsid w:val="000E540D"/>
    <w:rsid w:val="000F0903"/>
    <w:rsid w:val="000F2F71"/>
    <w:rsid w:val="0013181E"/>
    <w:rsid w:val="00131FBF"/>
    <w:rsid w:val="001567D5"/>
    <w:rsid w:val="001602BB"/>
    <w:rsid w:val="001649F6"/>
    <w:rsid w:val="00164A75"/>
    <w:rsid w:val="001A2683"/>
    <w:rsid w:val="001B3D1D"/>
    <w:rsid w:val="001C098D"/>
    <w:rsid w:val="001C10AF"/>
    <w:rsid w:val="001D2A36"/>
    <w:rsid w:val="001F0CC9"/>
    <w:rsid w:val="00201214"/>
    <w:rsid w:val="00207997"/>
    <w:rsid w:val="00216720"/>
    <w:rsid w:val="00224434"/>
    <w:rsid w:val="002456BB"/>
    <w:rsid w:val="00250EB0"/>
    <w:rsid w:val="002523F3"/>
    <w:rsid w:val="00270C10"/>
    <w:rsid w:val="002901D9"/>
    <w:rsid w:val="002B6EBA"/>
    <w:rsid w:val="002D1CDF"/>
    <w:rsid w:val="002D6885"/>
    <w:rsid w:val="0030580A"/>
    <w:rsid w:val="00321866"/>
    <w:rsid w:val="0033144D"/>
    <w:rsid w:val="00375F50"/>
    <w:rsid w:val="00377506"/>
    <w:rsid w:val="003813B9"/>
    <w:rsid w:val="0039139F"/>
    <w:rsid w:val="003A5060"/>
    <w:rsid w:val="003B5E99"/>
    <w:rsid w:val="00407843"/>
    <w:rsid w:val="00427F4C"/>
    <w:rsid w:val="004500DE"/>
    <w:rsid w:val="00467B22"/>
    <w:rsid w:val="004F2DB9"/>
    <w:rsid w:val="004F72D7"/>
    <w:rsid w:val="005002EC"/>
    <w:rsid w:val="00514AC3"/>
    <w:rsid w:val="00532293"/>
    <w:rsid w:val="0053685F"/>
    <w:rsid w:val="00546A6C"/>
    <w:rsid w:val="00562A9A"/>
    <w:rsid w:val="005702EF"/>
    <w:rsid w:val="005A603E"/>
    <w:rsid w:val="005D312B"/>
    <w:rsid w:val="005F5BC8"/>
    <w:rsid w:val="0062747B"/>
    <w:rsid w:val="006358B8"/>
    <w:rsid w:val="00654497"/>
    <w:rsid w:val="0066315B"/>
    <w:rsid w:val="0067319E"/>
    <w:rsid w:val="006822D7"/>
    <w:rsid w:val="00695175"/>
    <w:rsid w:val="006D6D1B"/>
    <w:rsid w:val="007042E2"/>
    <w:rsid w:val="00720181"/>
    <w:rsid w:val="0072073B"/>
    <w:rsid w:val="00726E5E"/>
    <w:rsid w:val="00743B34"/>
    <w:rsid w:val="00776416"/>
    <w:rsid w:val="007875C2"/>
    <w:rsid w:val="00793EBF"/>
    <w:rsid w:val="007A0EAB"/>
    <w:rsid w:val="007A6D58"/>
    <w:rsid w:val="00821BC0"/>
    <w:rsid w:val="00840568"/>
    <w:rsid w:val="00862B4A"/>
    <w:rsid w:val="008B654B"/>
    <w:rsid w:val="008C786A"/>
    <w:rsid w:val="009056E6"/>
    <w:rsid w:val="009115FC"/>
    <w:rsid w:val="00935086"/>
    <w:rsid w:val="00935F80"/>
    <w:rsid w:val="0094134F"/>
    <w:rsid w:val="009621EC"/>
    <w:rsid w:val="00967CCB"/>
    <w:rsid w:val="00971C52"/>
    <w:rsid w:val="00975184"/>
    <w:rsid w:val="0098520B"/>
    <w:rsid w:val="009B0A35"/>
    <w:rsid w:val="009C241D"/>
    <w:rsid w:val="009C48ED"/>
    <w:rsid w:val="009E0D9C"/>
    <w:rsid w:val="009E4EF4"/>
    <w:rsid w:val="00A03896"/>
    <w:rsid w:val="00A06D23"/>
    <w:rsid w:val="00A14190"/>
    <w:rsid w:val="00A14B34"/>
    <w:rsid w:val="00A23375"/>
    <w:rsid w:val="00A32474"/>
    <w:rsid w:val="00A621B0"/>
    <w:rsid w:val="00B1207F"/>
    <w:rsid w:val="00B16250"/>
    <w:rsid w:val="00B30ACB"/>
    <w:rsid w:val="00B3325E"/>
    <w:rsid w:val="00B3690F"/>
    <w:rsid w:val="00B7574F"/>
    <w:rsid w:val="00B9219C"/>
    <w:rsid w:val="00B9595A"/>
    <w:rsid w:val="00BA7F35"/>
    <w:rsid w:val="00BD0B92"/>
    <w:rsid w:val="00BE6B1C"/>
    <w:rsid w:val="00C032FD"/>
    <w:rsid w:val="00C12D77"/>
    <w:rsid w:val="00C26FAF"/>
    <w:rsid w:val="00C3136A"/>
    <w:rsid w:val="00C610B2"/>
    <w:rsid w:val="00C815A4"/>
    <w:rsid w:val="00C8734E"/>
    <w:rsid w:val="00CB42ED"/>
    <w:rsid w:val="00CC6145"/>
    <w:rsid w:val="00CC7732"/>
    <w:rsid w:val="00CF1683"/>
    <w:rsid w:val="00D10F9D"/>
    <w:rsid w:val="00D2123C"/>
    <w:rsid w:val="00D353A8"/>
    <w:rsid w:val="00D46E6B"/>
    <w:rsid w:val="00DA2EA0"/>
    <w:rsid w:val="00DB4754"/>
    <w:rsid w:val="00DE1A94"/>
    <w:rsid w:val="00E22D25"/>
    <w:rsid w:val="00E617BA"/>
    <w:rsid w:val="00E65CEA"/>
    <w:rsid w:val="00E97CBE"/>
    <w:rsid w:val="00EA2454"/>
    <w:rsid w:val="00EB4F8E"/>
    <w:rsid w:val="00EC0EB6"/>
    <w:rsid w:val="00ED01FB"/>
    <w:rsid w:val="00EE47B9"/>
    <w:rsid w:val="00F43299"/>
    <w:rsid w:val="00F7576F"/>
    <w:rsid w:val="00F77604"/>
    <w:rsid w:val="00FA1ACB"/>
    <w:rsid w:val="00FA1C14"/>
    <w:rsid w:val="00FB64D6"/>
    <w:rsid w:val="00FE6379"/>
    <w:rsid w:val="00FF2CFB"/>
    <w:rsid w:val="00FF6339"/>
    <w:rsid w:val="17072597"/>
    <w:rsid w:val="184C0106"/>
    <w:rsid w:val="2105B8E7"/>
    <w:rsid w:val="21C71742"/>
    <w:rsid w:val="230CB48E"/>
    <w:rsid w:val="26788116"/>
    <w:rsid w:val="2D82D7AF"/>
    <w:rsid w:val="3169AD0F"/>
    <w:rsid w:val="3251E61D"/>
    <w:rsid w:val="33AB50BE"/>
    <w:rsid w:val="352CDC95"/>
    <w:rsid w:val="3A3594BE"/>
    <w:rsid w:val="3A977CEC"/>
    <w:rsid w:val="3E2F307C"/>
    <w:rsid w:val="44E710C5"/>
    <w:rsid w:val="49484EAB"/>
    <w:rsid w:val="4C8B506E"/>
    <w:rsid w:val="53F93951"/>
    <w:rsid w:val="5B2BD6D7"/>
    <w:rsid w:val="64AE9A92"/>
    <w:rsid w:val="673CBF19"/>
    <w:rsid w:val="6F575A5F"/>
    <w:rsid w:val="73BAE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88E664"/>
  <w15:chartTrackingRefBased/>
  <w15:docId w15:val="{707E8844-3349-4DCB-9B41-A60B340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90F"/>
    <w:pPr>
      <w:spacing w:after="0"/>
      <w:contextualSpacing/>
    </w:pPr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0F"/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paragraph" w:customStyle="1" w:styleId="Numberedlist">
    <w:name w:val="Numbered list"/>
    <w:basedOn w:val="ListParagraph"/>
    <w:link w:val="NumberedlistChar"/>
    <w:rsid w:val="00B3690F"/>
    <w:pPr>
      <w:numPr>
        <w:numId w:val="5"/>
      </w:numPr>
      <w:tabs>
        <w:tab w:val="num" w:pos="360"/>
      </w:tabs>
      <w:spacing w:before="60" w:after="6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B3690F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1">
    <w:name w:val="Outline Level 1"/>
    <w:basedOn w:val="ListParagraph"/>
    <w:link w:val="OutlineLevel1Char"/>
    <w:qFormat/>
    <w:rsid w:val="008C786A"/>
    <w:pPr>
      <w:numPr>
        <w:numId w:val="19"/>
      </w:numPr>
    </w:pPr>
  </w:style>
  <w:style w:type="paragraph" w:customStyle="1" w:styleId="OutlineLevel2">
    <w:name w:val="Outline Level 2"/>
    <w:basedOn w:val="ListParagraph"/>
    <w:link w:val="OutlineLevel2Char"/>
    <w:qFormat/>
    <w:rsid w:val="008C786A"/>
    <w:pPr>
      <w:numPr>
        <w:ilvl w:val="1"/>
        <w:numId w:val="20"/>
      </w:numPr>
    </w:pPr>
  </w:style>
  <w:style w:type="character" w:customStyle="1" w:styleId="OutlineLevel1Char">
    <w:name w:val="Outline Level 1 Char"/>
    <w:basedOn w:val="NumberedlistChar"/>
    <w:link w:val="OutlineLevel1"/>
    <w:rsid w:val="008C786A"/>
    <w:rPr>
      <w:rFonts w:ascii="Arial" w:hAnsi="Arial"/>
      <w:color w:val="4D3733" w:themeColor="background1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8C786A"/>
    <w:pPr>
      <w:numPr>
        <w:ilvl w:val="2"/>
        <w:numId w:val="19"/>
      </w:numPr>
    </w:pPr>
  </w:style>
  <w:style w:type="character" w:customStyle="1" w:styleId="OutlineLevel2Char">
    <w:name w:val="Outline Level 2 Char"/>
    <w:basedOn w:val="OutlineLevel1Char"/>
    <w:link w:val="OutlineLevel2"/>
    <w:rsid w:val="008C786A"/>
    <w:rPr>
      <w:rFonts w:ascii="Arial" w:hAnsi="Arial"/>
      <w:color w:val="4D3733" w:themeColor="background1"/>
      <w:sz w:val="20"/>
    </w:rPr>
  </w:style>
  <w:style w:type="paragraph" w:customStyle="1" w:styleId="TableText">
    <w:name w:val="Table Text"/>
    <w:basedOn w:val="Normal"/>
    <w:link w:val="TableTextChar"/>
    <w:qFormat/>
    <w:rsid w:val="00C12D77"/>
    <w:pPr>
      <w:spacing w:after="0"/>
    </w:pPr>
  </w:style>
  <w:style w:type="character" w:customStyle="1" w:styleId="OutlineLevel3Char">
    <w:name w:val="Outline Level 3 Char"/>
    <w:basedOn w:val="OutlineLevel2Char"/>
    <w:link w:val="OutlineLevel3"/>
    <w:rsid w:val="008C786A"/>
    <w:rPr>
      <w:rFonts w:ascii="Arial" w:hAnsi="Arial"/>
      <w:color w:val="4D3733" w:themeColor="background1"/>
      <w:sz w:val="20"/>
    </w:rPr>
  </w:style>
  <w:style w:type="character" w:customStyle="1" w:styleId="TableTextChar">
    <w:name w:val="Table Text Char"/>
    <w:basedOn w:val="DefaultParagraphFont"/>
    <w:link w:val="TableText"/>
    <w:rsid w:val="00C12D77"/>
    <w:rPr>
      <w:rFonts w:ascii="Arial" w:hAnsi="Arial"/>
      <w:color w:val="4D3733" w:themeColor="background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8C786A"/>
    <w:pPr>
      <w:numPr>
        <w:ilvl w:val="3"/>
        <w:numId w:val="19"/>
      </w:numPr>
    </w:pPr>
  </w:style>
  <w:style w:type="character" w:customStyle="1" w:styleId="OutlineLevel4Char">
    <w:name w:val="Outline Level 4 Char"/>
    <w:basedOn w:val="OutlineLevel3Char"/>
    <w:link w:val="OutlineLevel4"/>
    <w:rsid w:val="008C786A"/>
    <w:rPr>
      <w:rFonts w:ascii="Arial" w:hAnsi="Arial"/>
      <w:color w:val="4D3733" w:themeColor="background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8C786A"/>
    <w:pPr>
      <w:numPr>
        <w:ilvl w:val="4"/>
        <w:numId w:val="19"/>
      </w:numPr>
    </w:pPr>
  </w:style>
  <w:style w:type="character" w:customStyle="1" w:styleId="OutlineLevel5Char">
    <w:name w:val="Outline Level 5 Char"/>
    <w:basedOn w:val="OutlineLevel4Char"/>
    <w:link w:val="OutlineLevel5"/>
    <w:rsid w:val="008C786A"/>
    <w:rPr>
      <w:rFonts w:ascii="Arial" w:hAnsi="Arial"/>
      <w:color w:val="4D3733" w:themeColor="background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8C786A"/>
    <w:pPr>
      <w:numPr>
        <w:ilvl w:val="5"/>
        <w:numId w:val="19"/>
      </w:numPr>
    </w:pPr>
  </w:style>
  <w:style w:type="character" w:customStyle="1" w:styleId="OutlineLevel6Char">
    <w:name w:val="Outline Level 6 Char"/>
    <w:basedOn w:val="OutlineLevel5Char"/>
    <w:link w:val="OutlineLevel6"/>
    <w:rsid w:val="008C786A"/>
    <w:rPr>
      <w:rFonts w:ascii="Arial" w:hAnsi="Arial"/>
      <w:color w:val="4D3733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4"/>
    <w:rPr>
      <w:rFonts w:ascii="Segoe UI" w:hAnsi="Segoe UI" w:cs="Segoe UI"/>
      <w:color w:val="4D3733" w:themeColor="background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1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6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683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683"/>
    <w:rPr>
      <w:rFonts w:ascii="Arial" w:hAnsi="Arial"/>
      <w:b/>
      <w:bCs/>
      <w:color w:val="4D3733" w:themeColor="background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1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regiver.org/programs-and-services-overvie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4" ma:contentTypeDescription="Create a new document." ma:contentTypeScope="" ma:versionID="9f734e04b54d1df1567c6874c3e5a03a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7831d41ccdf721a0362f5e711957938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  <SharedWithUsers xmlns="b06b1bca-4aad-41ab-bd2f-6e8d6f0c1215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C3A651-EF86-4D37-8542-6E11253B7B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6F778B-57B3-487E-BFA1-5EC282AF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A0553-DB03-4ACA-868F-95E0E20C7CD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b06b1bca-4aad-41ab-bd2f-6e8d6f0c1215"/>
    <ds:schemaRef ds:uri="http://schemas.microsoft.com/office/infopath/2007/PartnerControls"/>
    <ds:schemaRef ds:uri="http://schemas.openxmlformats.org/package/2006/metadata/core-properties"/>
    <ds:schemaRef ds:uri="c3da832f-3ecf-443d-91e7-99457f1877f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Apollo Group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University of Phoenix</dc:creator>
  <cp:keywords/>
  <dc:description/>
  <cp:lastModifiedBy>Adam Wakefield</cp:lastModifiedBy>
  <cp:revision>2</cp:revision>
  <dcterms:created xsi:type="dcterms:W3CDTF">2021-01-28T19:03:00Z</dcterms:created>
  <dcterms:modified xsi:type="dcterms:W3CDTF">2021-01-28T19:03:00Z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AuthorIds_UIVersion_16384">
    <vt:lpwstr>64</vt:lpwstr>
  </property>
</Properties>
</file>