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4F" w:rsidRDefault="00D80839" w:rsidP="001E3B25">
      <w:pPr>
        <w:jc w:val="center"/>
        <w:rPr>
          <w:b/>
        </w:rPr>
      </w:pPr>
      <w:r>
        <w:rPr>
          <w:b/>
        </w:rPr>
        <w:t xml:space="preserve">Multiple </w:t>
      </w:r>
      <w:r w:rsidR="00832F3A">
        <w:rPr>
          <w:b/>
        </w:rPr>
        <w:t>Stimuli</w:t>
      </w:r>
      <w:r>
        <w:rPr>
          <w:b/>
        </w:rPr>
        <w:t xml:space="preserve"> without Replacement (MSWO) Preference Assessment:</w:t>
      </w:r>
      <w:r w:rsidR="0084484B">
        <w:rPr>
          <w:b/>
        </w:rPr>
        <w:t xml:space="preserve"> Instructions</w:t>
      </w:r>
    </w:p>
    <w:p w:rsidR="006D3E4F" w:rsidRDefault="006D3E4F" w:rsidP="006D3E4F">
      <w:pPr>
        <w:rPr>
          <w:b/>
        </w:rPr>
      </w:pPr>
    </w:p>
    <w:p w:rsidR="006D3E4F" w:rsidRDefault="006D3E4F" w:rsidP="006D3E4F">
      <w:pPr>
        <w:numPr>
          <w:ilvl w:val="0"/>
          <w:numId w:val="1"/>
        </w:numPr>
      </w:pPr>
      <w:r>
        <w:t>Seven items will be included in each assessment</w:t>
      </w:r>
      <w:r w:rsidR="001E3B25">
        <w:t>.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Collect the items that are going to be assessed and list them on the data sheet.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 xml:space="preserve">The student should be seated in a chair positioned in front of a table.  The items may be placed on a large tray so that they can be removed from the table in between presentations. 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Allow the student to sample each item prior to initiating the assessment (i.e., taste the food items or manipulate the leisure items for a short period of time).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Sequence items randomly in a straight line on the tray about 5 inches apart.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Instruct the student to “pick one.”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Immediately after the se</w:t>
      </w:r>
      <w:r w:rsidR="001E3B25">
        <w:t>lection, remove the remainder of</w:t>
      </w:r>
      <w:r>
        <w:t xml:space="preserve"> the items to prevent multiple selections.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 xml:space="preserve">Record the selected item on the data sheet to the corresponding number.  For example, the first item selected would be written down on the space marked “1.” 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After one item is selected, it is not replaced.  For example, after the first presentation of 7 items, only 6 will be presented next.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Prior to the next presentation, rotate the remaining items on the tray by taking the item on the left end and moving i</w:t>
      </w:r>
      <w:r w:rsidR="001E3B25">
        <w:t>t to the right end, then shifting the other items</w:t>
      </w:r>
      <w:r>
        <w:t xml:space="preserve"> so that they are again equally spaced.  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Present the remaining items and repeat the procedure described above.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 xml:space="preserve">Continue until all of the items are selected or until the student does not make a </w:t>
      </w:r>
      <w:r w:rsidR="001E3B25">
        <w:t>selection within</w:t>
      </w:r>
      <w:r>
        <w:t xml:space="preserve"> 30 s from when they were told to “pick one.”  In the latter case, end the session and record the remaining items as “not selected.”</w:t>
      </w:r>
    </w:p>
    <w:p w:rsidR="006D3E4F" w:rsidRDefault="006D3E4F" w:rsidP="006D3E4F"/>
    <w:p w:rsidR="006D3E4F" w:rsidRDefault="006D3E4F" w:rsidP="006D3E4F">
      <w:pPr>
        <w:numPr>
          <w:ilvl w:val="0"/>
          <w:numId w:val="1"/>
        </w:numPr>
      </w:pPr>
      <w:r>
        <w:t>Summarize the data by</w:t>
      </w:r>
      <w:r w:rsidR="001E3B25">
        <w:t xml:space="preserve"> giving each item a ratio based on the number of time</w:t>
      </w:r>
      <w:r>
        <w:t>s</w:t>
      </w:r>
      <w:r w:rsidR="001E3B25">
        <w:t xml:space="preserve"> </w:t>
      </w:r>
      <w:r>
        <w:t>that it was selected (0 or 1) over the number of times that it was available (1 to 7).  For example, the first four sel</w:t>
      </w:r>
      <w:r w:rsidR="001E3B25">
        <w:t>e</w:t>
      </w:r>
      <w:r>
        <w:t>cted items will be given 1/1,</w:t>
      </w:r>
      <w:r w:rsidR="001E3B25">
        <w:t xml:space="preserve"> 1/2</w:t>
      </w:r>
      <w:r>
        <w:t>, 1/3, and</w:t>
      </w:r>
      <w:r w:rsidR="001E3B25">
        <w:t xml:space="preserve"> 1/4</w:t>
      </w:r>
      <w:r>
        <w:t>, in the order that they were selected.  If the student selected</w:t>
      </w:r>
      <w:r w:rsidR="001E3B25">
        <w:t xml:space="preserve"> f</w:t>
      </w:r>
      <w:r>
        <w:t>our items but did not select any more on the fifth presentation, then all of the unselected items would be</w:t>
      </w:r>
      <w:r w:rsidR="001E3B25">
        <w:t xml:space="preserve"> g</w:t>
      </w:r>
      <w:r>
        <w:t>iven the ratio 0/5.</w:t>
      </w:r>
    </w:p>
    <w:p w:rsidR="006D3E4F" w:rsidRDefault="006D3E4F" w:rsidP="006D3E4F"/>
    <w:p w:rsidR="001E3B25" w:rsidRDefault="006D3E4F" w:rsidP="006D3E4F">
      <w:pPr>
        <w:numPr>
          <w:ilvl w:val="0"/>
          <w:numId w:val="1"/>
        </w:numPr>
      </w:pPr>
      <w:r>
        <w:t>Conduct 5 session</w:t>
      </w:r>
      <w:r w:rsidR="001E3B25">
        <w:t>s</w:t>
      </w:r>
      <w:r>
        <w:t xml:space="preserve"> in the manner described a</w:t>
      </w:r>
      <w:r w:rsidR="001E3B25">
        <w:t>b</w:t>
      </w:r>
      <w:r>
        <w:t>ove, and then sum the ratios for each item across t</w:t>
      </w:r>
      <w:r w:rsidR="001E3B25">
        <w:t>he sessions.  For example, if during five sessions an item produced ratios of 1/2, 1/3, 1/2, 1/4, and 0/5, the overall sum would be 4/16 and the</w:t>
      </w:r>
      <w:r w:rsidR="00D80839">
        <w:t xml:space="preserve"> conversion would yield a score</w:t>
      </w:r>
      <w:r w:rsidR="001E3B25">
        <w:t xml:space="preserve"> of .25 indicating that the item was chosen on 25% of the trials in which it was available.</w:t>
      </w:r>
    </w:p>
    <w:p w:rsidR="001E3B25" w:rsidRDefault="001E3B25" w:rsidP="001E3B25"/>
    <w:p w:rsidR="001E3B25" w:rsidRDefault="001E3B25" w:rsidP="006D3E4F">
      <w:pPr>
        <w:numPr>
          <w:ilvl w:val="0"/>
          <w:numId w:val="1"/>
        </w:numPr>
      </w:pPr>
      <w:r>
        <w:t>Once the final percentage score is calculated for each item, rank the items (from high to low) to indicate which items are predicted to be the most effective reinforcers.</w:t>
      </w:r>
    </w:p>
    <w:p w:rsidR="006253F4" w:rsidRDefault="006253F4" w:rsidP="001E3B25"/>
    <w:p w:rsidR="006253F4" w:rsidRDefault="006253F4" w:rsidP="001E3B25"/>
    <w:p w:rsidR="00E77F9F" w:rsidRDefault="00E77F9F" w:rsidP="001E3B25">
      <w:pPr>
        <w:ind w:left="360"/>
      </w:pPr>
      <w:r>
        <w:t xml:space="preserve">DeLeon, </w:t>
      </w:r>
      <w:smartTag w:uri="urn:schemas-microsoft-com:office:smarttags" w:element="place">
        <w:r>
          <w:t>I.</w:t>
        </w:r>
      </w:smartTag>
      <w:r>
        <w:t xml:space="preserve"> G., &amp; Iwata, B. A. (1996). Evaluation of a multiple stimulus presentation format for </w:t>
      </w:r>
    </w:p>
    <w:p w:rsidR="001E3B25" w:rsidRDefault="00E77F9F" w:rsidP="00D80839">
      <w:pPr>
        <w:ind w:left="360" w:firstLine="360"/>
      </w:pPr>
      <w:r>
        <w:t xml:space="preserve">assessing reinforcer preferences.  </w:t>
      </w:r>
      <w:r>
        <w:rPr>
          <w:i/>
        </w:rPr>
        <w:t xml:space="preserve">Journal of Applied Behavior Analysis, 29, </w:t>
      </w:r>
      <w:r>
        <w:t xml:space="preserve">519-533. </w:t>
      </w:r>
    </w:p>
    <w:p w:rsidR="00433908" w:rsidRDefault="00433908" w:rsidP="00D80839">
      <w:pPr>
        <w:ind w:left="360" w:firstLine="360"/>
      </w:pPr>
    </w:p>
    <w:p w:rsidR="00433908" w:rsidRDefault="00433908" w:rsidP="00433908">
      <w:pPr>
        <w:jc w:val="center"/>
        <w:rPr>
          <w:b/>
        </w:rPr>
      </w:pPr>
      <w:r>
        <w:rPr>
          <w:b/>
        </w:rPr>
        <w:lastRenderedPageBreak/>
        <w:t>Multiple Stimuli without Replacement (MSWO) Data Sheet</w:t>
      </w:r>
    </w:p>
    <w:p w:rsidR="00433908" w:rsidRDefault="00433908" w:rsidP="00433908">
      <w:pPr>
        <w:rPr>
          <w:b/>
        </w:rPr>
      </w:pPr>
    </w:p>
    <w:p w:rsidR="00433908" w:rsidRDefault="00433908" w:rsidP="00433908">
      <w:r>
        <w:t>Child’s Name: ________________</w:t>
      </w:r>
      <w:r>
        <w:tab/>
      </w:r>
      <w:r>
        <w:tab/>
      </w:r>
      <w:r>
        <w:tab/>
      </w:r>
      <w:r>
        <w:tab/>
        <w:t>Leisure/Food (Circle one)</w:t>
      </w:r>
    </w:p>
    <w:p w:rsidR="00433908" w:rsidRDefault="00433908" w:rsidP="00433908"/>
    <w:p w:rsidR="00433908" w:rsidRDefault="00433908" w:rsidP="00433908">
      <w:r>
        <w:t>Evaluator: __________________</w:t>
      </w:r>
      <w:r>
        <w:tab/>
      </w:r>
      <w:r>
        <w:tab/>
      </w:r>
      <w:r>
        <w:tab/>
      </w:r>
      <w:r>
        <w:tab/>
        <w:t>Date: ________________</w:t>
      </w:r>
    </w:p>
    <w:p w:rsidR="00433908" w:rsidRDefault="00433908" w:rsidP="00433908"/>
    <w:p w:rsidR="00433908" w:rsidRDefault="00433908" w:rsidP="00433908">
      <w:r>
        <w:t>List of Items: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433908" w:rsidTr="00F85C6C">
        <w:trPr>
          <w:trHeight w:val="1403"/>
        </w:trPr>
        <w:tc>
          <w:tcPr>
            <w:tcW w:w="9576" w:type="dxa"/>
          </w:tcPr>
          <w:p w:rsidR="00433908" w:rsidRDefault="00433908" w:rsidP="00F85C6C"/>
          <w:p w:rsidR="00433908" w:rsidRDefault="00433908" w:rsidP="00F85C6C">
            <w:r>
              <w:t>_______________     _______________     _______________     _______________</w:t>
            </w:r>
          </w:p>
          <w:p w:rsidR="00433908" w:rsidRDefault="00433908" w:rsidP="00F85C6C"/>
          <w:p w:rsidR="00433908" w:rsidRDefault="00433908" w:rsidP="00F85C6C">
            <w:r>
              <w:t>_______________     _______________     _______________     _______________</w:t>
            </w:r>
          </w:p>
        </w:tc>
      </w:tr>
    </w:tbl>
    <w:p w:rsidR="00433908" w:rsidRDefault="00433908" w:rsidP="0043390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2160"/>
        <w:gridCol w:w="1080"/>
        <w:gridCol w:w="2152"/>
        <w:gridCol w:w="1916"/>
      </w:tblGrid>
      <w:tr w:rsidR="00433908" w:rsidTr="00F85C6C">
        <w:tc>
          <w:tcPr>
            <w:tcW w:w="4428" w:type="dxa"/>
            <w:gridSpan w:val="2"/>
          </w:tcPr>
          <w:p w:rsidR="00433908" w:rsidRDefault="00433908" w:rsidP="00F85C6C">
            <w:r>
              <w:t>Preference Assessment #1</w:t>
            </w:r>
          </w:p>
        </w:tc>
        <w:tc>
          <w:tcPr>
            <w:tcW w:w="1080" w:type="dxa"/>
            <w:vMerge w:val="restart"/>
            <w:tcBorders>
              <w:top w:val="nil"/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4068" w:type="dxa"/>
            <w:gridSpan w:val="2"/>
          </w:tcPr>
          <w:p w:rsidR="00433908" w:rsidRDefault="00433908" w:rsidP="00F85C6C">
            <w:r>
              <w:t>Preference Assessment #2</w:t>
            </w:r>
          </w:p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Order of items selected</w:t>
            </w:r>
          </w:p>
        </w:tc>
        <w:tc>
          <w:tcPr>
            <w:tcW w:w="2160" w:type="dxa"/>
          </w:tcPr>
          <w:p w:rsidR="00433908" w:rsidRDefault="00433908" w:rsidP="00F85C6C">
            <w:r>
              <w:t># times chosen/</w:t>
            </w:r>
          </w:p>
          <w:p w:rsidR="00433908" w:rsidRDefault="00433908" w:rsidP="00F85C6C">
            <w:r>
              <w:t># of times available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Order of items</w:t>
            </w:r>
          </w:p>
          <w:p w:rsidR="00433908" w:rsidRDefault="00433908" w:rsidP="00F85C6C">
            <w:r>
              <w:t>selected</w:t>
            </w:r>
          </w:p>
        </w:tc>
        <w:tc>
          <w:tcPr>
            <w:tcW w:w="1916" w:type="dxa"/>
          </w:tcPr>
          <w:p w:rsidR="00433908" w:rsidRDefault="00433908" w:rsidP="00F85C6C">
            <w:r>
              <w:t># times chosen/</w:t>
            </w:r>
          </w:p>
          <w:p w:rsidR="00433908" w:rsidRDefault="00433908" w:rsidP="00F85C6C">
            <w:r>
              <w:t># times available</w:t>
            </w:r>
          </w:p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1.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1.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2.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2.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3.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3.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4.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4.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5.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5.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6.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6.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  <w:tcBorders>
              <w:bottom w:val="single" w:sz="4" w:space="0" w:color="auto"/>
            </w:tcBorders>
          </w:tcPr>
          <w:p w:rsidR="00433908" w:rsidRDefault="00433908" w:rsidP="00F85C6C">
            <w:r>
              <w:t>7.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  <w:tcBorders>
              <w:bottom w:val="single" w:sz="4" w:space="0" w:color="auto"/>
            </w:tcBorders>
          </w:tcPr>
          <w:p w:rsidR="00433908" w:rsidRDefault="00433908" w:rsidP="00F85C6C">
            <w:r>
              <w:t>7.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33908" w:rsidRDefault="00433908" w:rsidP="00F85C6C"/>
        </w:tc>
      </w:tr>
      <w:tr w:rsidR="00433908" w:rsidTr="00F85C6C"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908" w:rsidRDefault="00433908" w:rsidP="00F85C6C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33908" w:rsidRDefault="00433908" w:rsidP="00F85C6C"/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908" w:rsidRDefault="00433908" w:rsidP="00F85C6C"/>
        </w:tc>
      </w:tr>
      <w:tr w:rsidR="00433908" w:rsidTr="00F85C6C">
        <w:tc>
          <w:tcPr>
            <w:tcW w:w="4428" w:type="dxa"/>
            <w:gridSpan w:val="2"/>
          </w:tcPr>
          <w:p w:rsidR="00433908" w:rsidRDefault="00433908" w:rsidP="00F85C6C">
            <w:r>
              <w:t>Preference Assessment #3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:rsidR="00433908" w:rsidRDefault="00433908" w:rsidP="00F85C6C"/>
        </w:tc>
        <w:tc>
          <w:tcPr>
            <w:tcW w:w="4068" w:type="dxa"/>
            <w:gridSpan w:val="2"/>
          </w:tcPr>
          <w:p w:rsidR="00433908" w:rsidRDefault="00433908" w:rsidP="00F85C6C">
            <w:r>
              <w:t>Preference Assessment #4</w:t>
            </w:r>
          </w:p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Order of items selected</w:t>
            </w:r>
          </w:p>
        </w:tc>
        <w:tc>
          <w:tcPr>
            <w:tcW w:w="2160" w:type="dxa"/>
          </w:tcPr>
          <w:p w:rsidR="00433908" w:rsidRDefault="00433908" w:rsidP="00F85C6C">
            <w:r>
              <w:t># times chosen/</w:t>
            </w:r>
          </w:p>
          <w:p w:rsidR="00433908" w:rsidRDefault="00433908" w:rsidP="00F85C6C">
            <w:r>
              <w:t># of times available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Order of items</w:t>
            </w:r>
          </w:p>
          <w:p w:rsidR="00433908" w:rsidRDefault="00433908" w:rsidP="00F85C6C">
            <w:r>
              <w:t>selected</w:t>
            </w:r>
          </w:p>
        </w:tc>
        <w:tc>
          <w:tcPr>
            <w:tcW w:w="1916" w:type="dxa"/>
          </w:tcPr>
          <w:p w:rsidR="00433908" w:rsidRDefault="00433908" w:rsidP="00F85C6C">
            <w:r>
              <w:t># times chosen/</w:t>
            </w:r>
          </w:p>
          <w:p w:rsidR="00433908" w:rsidRDefault="00433908" w:rsidP="00F85C6C">
            <w:r>
              <w:t># times available</w:t>
            </w:r>
          </w:p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1.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1.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2.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2.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3.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3.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4.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4.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5.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5.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  <w:tcBorders>
              <w:bottom w:val="single" w:sz="4" w:space="0" w:color="auto"/>
            </w:tcBorders>
          </w:tcPr>
          <w:p w:rsidR="00433908" w:rsidRDefault="00433908" w:rsidP="00F85C6C">
            <w:r>
              <w:t>6.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  <w:tcBorders>
              <w:bottom w:val="single" w:sz="4" w:space="0" w:color="auto"/>
            </w:tcBorders>
          </w:tcPr>
          <w:p w:rsidR="00433908" w:rsidRDefault="00433908" w:rsidP="00F85C6C">
            <w:r>
              <w:t>6.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33908" w:rsidRDefault="00433908" w:rsidP="00F85C6C"/>
        </w:tc>
      </w:tr>
      <w:tr w:rsidR="00433908" w:rsidTr="00F85C6C">
        <w:tc>
          <w:tcPr>
            <w:tcW w:w="2268" w:type="dxa"/>
            <w:tcBorders>
              <w:bottom w:val="single" w:sz="4" w:space="0" w:color="auto"/>
            </w:tcBorders>
          </w:tcPr>
          <w:p w:rsidR="00433908" w:rsidRDefault="00433908" w:rsidP="00F85C6C">
            <w:r>
              <w:t>7.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  <w:tcBorders>
              <w:bottom w:val="single" w:sz="4" w:space="0" w:color="auto"/>
            </w:tcBorders>
          </w:tcPr>
          <w:p w:rsidR="00433908" w:rsidRDefault="00433908" w:rsidP="00F85C6C">
            <w:r>
              <w:t>7.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33908" w:rsidRDefault="00433908" w:rsidP="00F85C6C"/>
        </w:tc>
      </w:tr>
      <w:tr w:rsidR="00433908" w:rsidTr="00F85C6C">
        <w:tc>
          <w:tcPr>
            <w:tcW w:w="95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3908" w:rsidRDefault="00433908" w:rsidP="00F85C6C"/>
        </w:tc>
      </w:tr>
      <w:tr w:rsidR="00433908" w:rsidTr="00F85C6C">
        <w:tc>
          <w:tcPr>
            <w:tcW w:w="4428" w:type="dxa"/>
            <w:gridSpan w:val="2"/>
          </w:tcPr>
          <w:p w:rsidR="00433908" w:rsidRDefault="00433908" w:rsidP="00F85C6C">
            <w:r>
              <w:t>Preference Assessment #5</w:t>
            </w:r>
          </w:p>
        </w:tc>
        <w:tc>
          <w:tcPr>
            <w:tcW w:w="1080" w:type="dxa"/>
            <w:vMerge w:val="restart"/>
            <w:tcBorders>
              <w:top w:val="nil"/>
              <w:bottom w:val="nil"/>
            </w:tcBorders>
          </w:tcPr>
          <w:p w:rsidR="00433908" w:rsidRDefault="00433908" w:rsidP="00F85C6C"/>
        </w:tc>
        <w:tc>
          <w:tcPr>
            <w:tcW w:w="4068" w:type="dxa"/>
            <w:gridSpan w:val="2"/>
          </w:tcPr>
          <w:p w:rsidR="00433908" w:rsidRDefault="00433908" w:rsidP="00F85C6C">
            <w:r>
              <w:t>Summary (high to low)</w:t>
            </w:r>
          </w:p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Order of items selected</w:t>
            </w:r>
          </w:p>
        </w:tc>
        <w:tc>
          <w:tcPr>
            <w:tcW w:w="2160" w:type="dxa"/>
          </w:tcPr>
          <w:p w:rsidR="00433908" w:rsidRDefault="00433908" w:rsidP="00F85C6C">
            <w:r>
              <w:t># times chosen/</w:t>
            </w:r>
          </w:p>
          <w:p w:rsidR="00433908" w:rsidRDefault="00433908" w:rsidP="00F85C6C">
            <w:r>
              <w:t># of times available</w:t>
            </w:r>
          </w:p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Item</w:t>
            </w:r>
          </w:p>
        </w:tc>
        <w:tc>
          <w:tcPr>
            <w:tcW w:w="1916" w:type="dxa"/>
          </w:tcPr>
          <w:p w:rsidR="00433908" w:rsidRDefault="00433908" w:rsidP="00F85C6C">
            <w:r>
              <w:t>Total % Selected</w:t>
            </w:r>
          </w:p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1.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1.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2.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2.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3.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3.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4.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4.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5.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5.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</w:tcPr>
          <w:p w:rsidR="00433908" w:rsidRDefault="00433908" w:rsidP="00F85C6C">
            <w:r>
              <w:t>6.</w:t>
            </w:r>
          </w:p>
        </w:tc>
        <w:tc>
          <w:tcPr>
            <w:tcW w:w="2160" w:type="dxa"/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</w:tcPr>
          <w:p w:rsidR="00433908" w:rsidRDefault="00433908" w:rsidP="00F85C6C">
            <w:r>
              <w:t>6.</w:t>
            </w:r>
          </w:p>
        </w:tc>
        <w:tc>
          <w:tcPr>
            <w:tcW w:w="1916" w:type="dxa"/>
          </w:tcPr>
          <w:p w:rsidR="00433908" w:rsidRDefault="00433908" w:rsidP="00F85C6C"/>
        </w:tc>
      </w:tr>
      <w:tr w:rsidR="00433908" w:rsidTr="00F85C6C">
        <w:tc>
          <w:tcPr>
            <w:tcW w:w="2268" w:type="dxa"/>
            <w:tcBorders>
              <w:bottom w:val="single" w:sz="4" w:space="0" w:color="auto"/>
            </w:tcBorders>
          </w:tcPr>
          <w:p w:rsidR="00433908" w:rsidRDefault="00433908" w:rsidP="00F85C6C">
            <w:r>
              <w:t>7.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33908" w:rsidRDefault="00433908" w:rsidP="00F85C6C"/>
        </w:tc>
        <w:tc>
          <w:tcPr>
            <w:tcW w:w="1080" w:type="dxa"/>
            <w:vMerge/>
            <w:tcBorders>
              <w:bottom w:val="nil"/>
            </w:tcBorders>
          </w:tcPr>
          <w:p w:rsidR="00433908" w:rsidRDefault="00433908" w:rsidP="00F85C6C"/>
        </w:tc>
        <w:tc>
          <w:tcPr>
            <w:tcW w:w="2152" w:type="dxa"/>
            <w:tcBorders>
              <w:bottom w:val="single" w:sz="4" w:space="0" w:color="auto"/>
            </w:tcBorders>
          </w:tcPr>
          <w:p w:rsidR="00433908" w:rsidRDefault="00433908" w:rsidP="00F85C6C">
            <w:r>
              <w:t>7.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433908" w:rsidRDefault="00433908" w:rsidP="00F85C6C"/>
        </w:tc>
      </w:tr>
    </w:tbl>
    <w:p w:rsidR="00433908" w:rsidRDefault="00433908" w:rsidP="00D80839">
      <w:pPr>
        <w:ind w:left="360" w:firstLine="360"/>
      </w:pPr>
      <w:bookmarkStart w:id="0" w:name="_GoBack"/>
      <w:bookmarkEnd w:id="0"/>
    </w:p>
    <w:p w:rsidR="006D3E4F" w:rsidRPr="006D3E4F" w:rsidRDefault="006D3E4F" w:rsidP="001E3B25"/>
    <w:sectPr w:rsidR="006D3E4F" w:rsidRPr="006D3E4F" w:rsidSect="006253F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2BB6"/>
    <w:multiLevelType w:val="hybridMultilevel"/>
    <w:tmpl w:val="FC7E0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F"/>
    <w:rsid w:val="001E3B25"/>
    <w:rsid w:val="00433908"/>
    <w:rsid w:val="006253F4"/>
    <w:rsid w:val="006974D4"/>
    <w:rsid w:val="006D3E4F"/>
    <w:rsid w:val="00832F3A"/>
    <w:rsid w:val="0084484B"/>
    <w:rsid w:val="009E014D"/>
    <w:rsid w:val="00D80839"/>
    <w:rsid w:val="00E7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33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Stimulus without Replacement (MSWO) Preference Assessment</vt:lpstr>
    </vt:vector>
  </TitlesOfParts>
  <Company>CSUS (F06MG)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Stimulus without Replacement (MSWO) Preference Assessment</dc:title>
  <dc:creator>Administrator</dc:creator>
  <cp:lastModifiedBy>Information Technology Services</cp:lastModifiedBy>
  <cp:revision>3</cp:revision>
  <cp:lastPrinted>2007-03-10T20:26:00Z</cp:lastPrinted>
  <dcterms:created xsi:type="dcterms:W3CDTF">2015-02-06T15:31:00Z</dcterms:created>
  <dcterms:modified xsi:type="dcterms:W3CDTF">2015-02-06T15:32:00Z</dcterms:modified>
</cp:coreProperties>
</file>