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rPr/>
      </w:pPr>
      <w:r w:rsidDel="00000000" w:rsidR="00000000" w:rsidRPr="00000000">
        <w:rPr>
          <w:rtl w:val="0"/>
        </w:rPr>
        <w:t xml:space="preserve">Objectives:</w:t>
      </w:r>
    </w:p>
    <w:p w:rsidR="00000000" w:rsidDel="00000000" w:rsidP="00000000" w:rsidRDefault="00000000" w:rsidRPr="00000000" w14:paraId="00000003">
      <w:pPr>
        <w:numPr>
          <w:ilvl w:val="0"/>
          <w:numId w:val="3"/>
        </w:numPr>
        <w:ind w:left="720" w:hanging="360"/>
        <w:rPr/>
      </w:pPr>
      <w:r w:rsidDel="00000000" w:rsidR="00000000" w:rsidRPr="00000000">
        <w:rPr>
          <w:rtl w:val="0"/>
        </w:rPr>
        <w:t xml:space="preserve">To introduce colligative properties of solutions</w:t>
      </w:r>
    </w:p>
    <w:p w:rsidR="00000000" w:rsidDel="00000000" w:rsidP="00000000" w:rsidRDefault="00000000" w:rsidRPr="00000000" w14:paraId="00000004">
      <w:pPr>
        <w:numPr>
          <w:ilvl w:val="0"/>
          <w:numId w:val="3"/>
        </w:numPr>
        <w:ind w:left="720" w:hanging="360"/>
        <w:rPr/>
      </w:pPr>
      <w:r w:rsidDel="00000000" w:rsidR="00000000" w:rsidRPr="00000000">
        <w:rPr>
          <w:rtl w:val="0"/>
        </w:rPr>
        <w:t xml:space="preserve">To determine the freezing point liquids</w:t>
      </w:r>
    </w:p>
    <w:p w:rsidR="00000000" w:rsidDel="00000000" w:rsidP="00000000" w:rsidRDefault="00000000" w:rsidRPr="00000000" w14:paraId="00000005">
      <w:pPr>
        <w:numPr>
          <w:ilvl w:val="0"/>
          <w:numId w:val="3"/>
        </w:numPr>
        <w:ind w:left="720" w:hanging="360"/>
        <w:rPr>
          <w:rFonts w:ascii="Book Antiqua" w:cs="Book Antiqua" w:eastAsia="Book Antiqua" w:hAnsi="Book Antiqua"/>
          <w:sz w:val="28"/>
          <w:szCs w:val="28"/>
        </w:rPr>
      </w:pPr>
      <w:r w:rsidDel="00000000" w:rsidR="00000000" w:rsidRPr="00000000">
        <w:rPr>
          <w:rtl w:val="0"/>
        </w:rPr>
        <w:t xml:space="preserve">To use experimental freezing point depression data to calculate the molar mass of an unknown nonelectrolyte solute</w:t>
      </w:r>
      <w:r w:rsidDel="00000000" w:rsidR="00000000" w:rsidRPr="00000000">
        <w:rPr>
          <w:rtl w:val="0"/>
        </w:rPr>
      </w:r>
    </w:p>
    <w:p w:rsidR="00000000" w:rsidDel="00000000" w:rsidP="00000000" w:rsidRDefault="00000000" w:rsidRPr="00000000" w14:paraId="00000006">
      <w:pPr>
        <w:pStyle w:val="Heading1"/>
        <w:rPr/>
      </w:pPr>
      <w:r w:rsidDel="00000000" w:rsidR="00000000" w:rsidRPr="00000000">
        <w:rPr>
          <w:rtl w:val="0"/>
        </w:rPr>
        <w:t xml:space="preserve">Materials:</w:t>
      </w:r>
    </w:p>
    <w:p w:rsidR="00000000" w:rsidDel="00000000" w:rsidP="00000000" w:rsidRDefault="00000000" w:rsidRPr="00000000" w14:paraId="00000007">
      <w:pPr>
        <w:numPr>
          <w:ilvl w:val="0"/>
          <w:numId w:val="5"/>
        </w:numPr>
        <w:ind w:left="720" w:hanging="360"/>
        <w:rPr/>
      </w:pPr>
      <w:r w:rsidDel="00000000" w:rsidR="00000000" w:rsidRPr="00000000">
        <w:rPr>
          <w:rtl w:val="0"/>
        </w:rPr>
        <w:t xml:space="preserve">Large test tube*</w:t>
      </w:r>
    </w:p>
    <w:p w:rsidR="00000000" w:rsidDel="00000000" w:rsidP="00000000" w:rsidRDefault="00000000" w:rsidRPr="00000000" w14:paraId="00000008">
      <w:pPr>
        <w:numPr>
          <w:ilvl w:val="0"/>
          <w:numId w:val="5"/>
        </w:numPr>
        <w:ind w:left="720" w:hanging="360"/>
        <w:rPr/>
      </w:pPr>
      <w:r w:rsidDel="00000000" w:rsidR="00000000" w:rsidRPr="00000000">
        <w:rPr>
          <w:rtl w:val="0"/>
        </w:rPr>
        <w:t xml:space="preserve">Thermometer</w:t>
      </w:r>
    </w:p>
    <w:p w:rsidR="00000000" w:rsidDel="00000000" w:rsidP="00000000" w:rsidRDefault="00000000" w:rsidRPr="00000000" w14:paraId="00000009">
      <w:pPr>
        <w:numPr>
          <w:ilvl w:val="0"/>
          <w:numId w:val="5"/>
        </w:numPr>
        <w:ind w:left="720" w:hanging="360"/>
        <w:rPr/>
      </w:pPr>
      <w:r w:rsidDel="00000000" w:rsidR="00000000" w:rsidRPr="00000000">
        <w:rPr>
          <w:rtl w:val="0"/>
        </w:rPr>
        <w:t xml:space="preserve">Stir rod</w:t>
      </w:r>
    </w:p>
    <w:p w:rsidR="00000000" w:rsidDel="00000000" w:rsidP="00000000" w:rsidRDefault="00000000" w:rsidRPr="00000000" w14:paraId="0000000A">
      <w:pPr>
        <w:numPr>
          <w:ilvl w:val="0"/>
          <w:numId w:val="5"/>
        </w:numPr>
        <w:ind w:left="720" w:hanging="360"/>
        <w:rPr/>
      </w:pPr>
      <w:r w:rsidDel="00000000" w:rsidR="00000000" w:rsidRPr="00000000">
        <w:rPr>
          <w:rtl w:val="0"/>
        </w:rPr>
        <w:t xml:space="preserve">250 mL beaker</w:t>
      </w:r>
    </w:p>
    <w:p w:rsidR="00000000" w:rsidDel="00000000" w:rsidP="00000000" w:rsidRDefault="00000000" w:rsidRPr="00000000" w14:paraId="0000000B">
      <w:pPr>
        <w:numPr>
          <w:ilvl w:val="0"/>
          <w:numId w:val="5"/>
        </w:numPr>
        <w:ind w:left="720" w:hanging="360"/>
        <w:rPr/>
      </w:pPr>
      <w:r w:rsidDel="00000000" w:rsidR="00000000" w:rsidRPr="00000000">
        <w:rPr>
          <w:rtl w:val="0"/>
        </w:rPr>
        <w:t xml:space="preserve">100 mL graduated cylinder</w:t>
      </w:r>
    </w:p>
    <w:p w:rsidR="00000000" w:rsidDel="00000000" w:rsidP="00000000" w:rsidRDefault="00000000" w:rsidRPr="00000000" w14:paraId="0000000C">
      <w:pPr>
        <w:numPr>
          <w:ilvl w:val="0"/>
          <w:numId w:val="5"/>
        </w:numPr>
        <w:ind w:left="720" w:hanging="360"/>
        <w:rPr/>
      </w:pPr>
      <w:r w:rsidDel="00000000" w:rsidR="00000000" w:rsidRPr="00000000">
        <w:rPr>
          <w:rtl w:val="0"/>
        </w:rPr>
        <w:t xml:space="preserve">Unknown F </w:t>
      </w:r>
      <w:r w:rsidDel="00000000" w:rsidR="00000000" w:rsidRPr="00000000">
        <w:rPr>
          <w:i w:val="1"/>
          <w:rtl w:val="0"/>
        </w:rPr>
        <w:t xml:space="preserve">2g</w:t>
      </w:r>
      <w:r w:rsidDel="00000000" w:rsidR="00000000" w:rsidRPr="00000000">
        <w:rPr>
          <w:rtl w:val="0"/>
        </w:rPr>
      </w:r>
    </w:p>
    <w:p w:rsidR="00000000" w:rsidDel="00000000" w:rsidP="00000000" w:rsidRDefault="00000000" w:rsidRPr="00000000" w14:paraId="0000000D">
      <w:pPr>
        <w:numPr>
          <w:ilvl w:val="0"/>
          <w:numId w:val="5"/>
        </w:numPr>
        <w:ind w:left="720" w:hanging="360"/>
        <w:rPr/>
      </w:pPr>
      <w:r w:rsidDel="00000000" w:rsidR="00000000" w:rsidRPr="00000000">
        <w:rPr>
          <w:rtl w:val="0"/>
        </w:rPr>
        <w:t xml:space="preserve">Distilled water</w:t>
      </w:r>
    </w:p>
    <w:p w:rsidR="00000000" w:rsidDel="00000000" w:rsidP="00000000" w:rsidRDefault="00000000" w:rsidRPr="00000000" w14:paraId="0000000E">
      <w:pPr>
        <w:numPr>
          <w:ilvl w:val="0"/>
          <w:numId w:val="5"/>
        </w:numPr>
        <w:ind w:left="720" w:hanging="360"/>
        <w:rPr/>
      </w:pPr>
      <w:r w:rsidDel="00000000" w:rsidR="00000000" w:rsidRPr="00000000">
        <w:rPr>
          <w:rtl w:val="0"/>
        </w:rPr>
        <w:t xml:space="preserve">Ice </w:t>
      </w:r>
    </w:p>
    <w:p w:rsidR="00000000" w:rsidDel="00000000" w:rsidP="00000000" w:rsidRDefault="00000000" w:rsidRPr="00000000" w14:paraId="0000000F">
      <w:pPr>
        <w:numPr>
          <w:ilvl w:val="0"/>
          <w:numId w:val="5"/>
        </w:numPr>
        <w:ind w:left="720" w:hanging="360"/>
        <w:rPr/>
      </w:pPr>
      <w:r w:rsidDel="00000000" w:rsidR="00000000" w:rsidRPr="00000000">
        <w:rPr>
          <w:rtl w:val="0"/>
        </w:rPr>
        <w:t xml:space="preserve">NaCl (s)  </w:t>
      </w:r>
      <w:r w:rsidDel="00000000" w:rsidR="00000000" w:rsidRPr="00000000">
        <w:rPr>
          <w:i w:val="1"/>
          <w:rtl w:val="0"/>
        </w:rPr>
        <w:t xml:space="preserve">100 g</w:t>
      </w:r>
      <w:r w:rsidDel="00000000" w:rsidR="00000000" w:rsidRPr="00000000">
        <w:rPr>
          <w:rtl w:val="0"/>
        </w:rPr>
        <w:t xml:space="preserve"> </w:t>
      </w:r>
      <w:r w:rsidDel="00000000" w:rsidR="00000000" w:rsidRPr="00000000">
        <w:rPr>
          <w:i w:val="1"/>
          <w:rtl w:val="0"/>
        </w:rPr>
        <w:t xml:space="preserve">(provided by student)</w:t>
      </w:r>
      <w:r w:rsidDel="00000000" w:rsidR="00000000" w:rsidRPr="00000000">
        <w:rPr>
          <w:rtl w:val="0"/>
        </w:rPr>
      </w:r>
    </w:p>
    <w:p w:rsidR="00000000" w:rsidDel="00000000" w:rsidP="00000000" w:rsidRDefault="00000000" w:rsidRPr="00000000" w14:paraId="00000010">
      <w:pPr>
        <w:rPr>
          <w:i w:val="1"/>
        </w:rPr>
      </w:pPr>
      <w:r w:rsidDel="00000000" w:rsidR="00000000" w:rsidRPr="00000000">
        <w:rPr>
          <w:i w:val="1"/>
          <w:rtl w:val="0"/>
        </w:rPr>
        <w:t xml:space="preserve">*the large test tube in this kit is actually a centrifuge tube and looks like this:</w:t>
      </w:r>
    </w:p>
    <w:p w:rsidR="00000000" w:rsidDel="00000000" w:rsidP="00000000" w:rsidRDefault="00000000" w:rsidRPr="00000000" w14:paraId="00000011">
      <w:pPr>
        <w:rPr>
          <w:i w:val="1"/>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1285875" cy="1695450"/>
            <wp:effectExtent b="0" l="0" r="0" t="0"/>
            <wp:docPr id="2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8587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1"/>
        <w:rPr>
          <w:rFonts w:ascii="Book Antiqua" w:cs="Book Antiqua" w:eastAsia="Book Antiqua" w:hAnsi="Book Antiqua"/>
          <w:sz w:val="28"/>
          <w:szCs w:val="28"/>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14">
      <w:pP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Colligative properties of a solution are properties that depend upon the concentration of </w:t>
      </w:r>
      <w:r w:rsidDel="00000000" w:rsidR="00000000" w:rsidRPr="00000000">
        <w:rPr>
          <w:b w:val="1"/>
          <w:rtl w:val="0"/>
        </w:rPr>
        <w:t xml:space="preserve">solute particles </w:t>
      </w:r>
      <w:r w:rsidDel="00000000" w:rsidR="00000000" w:rsidRPr="00000000">
        <w:rPr>
          <w:rtl w:val="0"/>
        </w:rPr>
        <w:t xml:space="preserve">(ions, atoms, or molecules), but not upon the identity of the solute. </w:t>
      </w:r>
    </w:p>
    <w:p w:rsidR="00000000" w:rsidDel="00000000" w:rsidP="00000000" w:rsidRDefault="00000000" w:rsidRPr="00000000" w14:paraId="00000016">
      <w:pPr>
        <w:rPr/>
      </w:pPr>
      <w:r w:rsidDel="00000000" w:rsidR="00000000" w:rsidRPr="00000000">
        <w:rPr>
          <w:rtl w:val="0"/>
        </w:rPr>
        <w:t xml:space="preserve">There are four colligative properties (see lecture notes for details):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1"/>
          <w:numId w:val="1"/>
        </w:numPr>
        <w:ind w:left="1440" w:hanging="360"/>
        <w:rPr/>
      </w:pPr>
      <w:r w:rsidDel="00000000" w:rsidR="00000000" w:rsidRPr="00000000">
        <w:rPr>
          <w:rtl w:val="0"/>
        </w:rPr>
        <w:t xml:space="preserve">freezing point depression</w:t>
      </w:r>
    </w:p>
    <w:p w:rsidR="00000000" w:rsidDel="00000000" w:rsidP="00000000" w:rsidRDefault="00000000" w:rsidRPr="00000000" w14:paraId="00000019">
      <w:pPr>
        <w:numPr>
          <w:ilvl w:val="1"/>
          <w:numId w:val="1"/>
        </w:numPr>
        <w:ind w:left="1440" w:hanging="360"/>
        <w:rPr/>
      </w:pPr>
      <w:r w:rsidDel="00000000" w:rsidR="00000000" w:rsidRPr="00000000">
        <w:rPr>
          <w:rtl w:val="0"/>
        </w:rPr>
        <w:t xml:space="preserve">boiling point elevation</w:t>
      </w:r>
    </w:p>
    <w:p w:rsidR="00000000" w:rsidDel="00000000" w:rsidP="00000000" w:rsidRDefault="00000000" w:rsidRPr="00000000" w14:paraId="0000001A">
      <w:pPr>
        <w:numPr>
          <w:ilvl w:val="1"/>
          <w:numId w:val="1"/>
        </w:numPr>
        <w:ind w:left="1440" w:hanging="360"/>
        <w:rPr/>
      </w:pPr>
      <w:r w:rsidDel="00000000" w:rsidR="00000000" w:rsidRPr="00000000">
        <w:rPr>
          <w:rtl w:val="0"/>
        </w:rPr>
        <w:t xml:space="preserve">vapor pressure lowering</w:t>
      </w:r>
    </w:p>
    <w:p w:rsidR="00000000" w:rsidDel="00000000" w:rsidP="00000000" w:rsidRDefault="00000000" w:rsidRPr="00000000" w14:paraId="0000001B">
      <w:pPr>
        <w:numPr>
          <w:ilvl w:val="1"/>
          <w:numId w:val="1"/>
        </w:numPr>
        <w:ind w:left="1440" w:hanging="360"/>
        <w:rPr/>
      </w:pPr>
      <w:r w:rsidDel="00000000" w:rsidR="00000000" w:rsidRPr="00000000">
        <w:rPr>
          <w:rtl w:val="0"/>
        </w:rPr>
        <w:t xml:space="preserve">osmosis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This lab focuses on the freezing point depression of an aqueous solution.  When a solute is added to a pure solvent, the freezing point of the resulting solution is lower than that of the pure solvent.  This observation is known to chemists as freezing point depression.  An application of this effect is the use of salt to melt ice on the highways in the winter months.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At the molecular level, the freezing point depression can be explained by using the Kinetic Molecular Theory (KMT, see </w:t>
      </w:r>
      <w:r w:rsidDel="00000000" w:rsidR="00000000" w:rsidRPr="00000000">
        <w:rPr>
          <w:b w:val="1"/>
          <w:rtl w:val="0"/>
        </w:rPr>
        <w:t xml:space="preserve">lecture notes</w:t>
      </w:r>
      <w:r w:rsidDel="00000000" w:rsidR="00000000" w:rsidRPr="00000000">
        <w:rPr>
          <w:rtl w:val="0"/>
        </w:rPr>
        <w:t xml:space="preserve">). When the temperature of a solution is lowered, the average kinetic energy of the molecules decreases. Consequently, as the temperature is lowered, the molecules slow down. When the intermolecular attractive forces between the molecules overpower the forces of repulsion caused by the kinetic energy, the molecules get closer to each other and form a solid.</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In a </w:t>
      </w:r>
      <w:r w:rsidDel="00000000" w:rsidR="00000000" w:rsidRPr="00000000">
        <w:rPr>
          <w:b w:val="1"/>
          <w:rtl w:val="0"/>
        </w:rPr>
        <w:t xml:space="preserve">solution</w:t>
      </w:r>
      <w:r w:rsidDel="00000000" w:rsidR="00000000" w:rsidRPr="00000000">
        <w:rPr>
          <w:rtl w:val="0"/>
        </w:rPr>
        <w:t xml:space="preserve">, the solute particles interfere with the solidification process described above by interacting with the solvent molecules. As a result, a lower temperature is required to cause the solvent particles to form a solid.</w:t>
      </w:r>
    </w:p>
    <w:p w:rsidR="00000000" w:rsidDel="00000000" w:rsidP="00000000" w:rsidRDefault="00000000" w:rsidRPr="00000000" w14:paraId="00000022">
      <w:pPr>
        <w:rPr/>
      </w:pPr>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t xml:space="preserve">The relationship between the changes in the temperature and the concentration of the solution is given by the following formula:</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△T</w:t>
      </w:r>
      <w:r w:rsidDel="00000000" w:rsidR="00000000" w:rsidRPr="00000000">
        <w:rPr>
          <w:rFonts w:ascii="Book Antiqua" w:cs="Book Antiqua" w:eastAsia="Book Antiqua" w:hAnsi="Book Antiqua"/>
          <w:b w:val="1"/>
          <w:sz w:val="28"/>
          <w:szCs w:val="28"/>
          <w:vertAlign w:val="subscript"/>
          <w:rtl w:val="0"/>
        </w:rPr>
        <w:t xml:space="preserve">f</w:t>
      </w:r>
      <w:r w:rsidDel="00000000" w:rsidR="00000000" w:rsidRPr="00000000">
        <w:rPr>
          <w:rFonts w:ascii="Book Antiqua" w:cs="Book Antiqua" w:eastAsia="Book Antiqua" w:hAnsi="Book Antiqua"/>
          <w:b w:val="1"/>
          <w:sz w:val="28"/>
          <w:szCs w:val="28"/>
          <w:rtl w:val="0"/>
        </w:rPr>
        <w:t xml:space="preserve"> = </w:t>
      </w:r>
      <w:r w:rsidDel="00000000" w:rsidR="00000000" w:rsidRPr="00000000">
        <w:rPr>
          <w:rFonts w:ascii="Book Antiqua" w:cs="Book Antiqua" w:eastAsia="Book Antiqua" w:hAnsi="Book Antiqua"/>
          <w:b w:val="1"/>
          <w:i w:val="1"/>
          <w:sz w:val="28"/>
          <w:szCs w:val="28"/>
          <w:rtl w:val="0"/>
        </w:rPr>
        <w:t xml:space="preserve">i</w:t>
      </w:r>
      <w:r w:rsidDel="00000000" w:rsidR="00000000" w:rsidRPr="00000000">
        <w:rPr>
          <w:rFonts w:ascii="Book Antiqua" w:cs="Book Antiqua" w:eastAsia="Book Antiqua" w:hAnsi="Book Antiqua"/>
          <w:b w:val="1"/>
          <w:sz w:val="28"/>
          <w:szCs w:val="28"/>
          <w:rtl w:val="0"/>
        </w:rPr>
        <w:t xml:space="preserve"> K</w:t>
      </w:r>
      <w:r w:rsidDel="00000000" w:rsidR="00000000" w:rsidRPr="00000000">
        <w:rPr>
          <w:rFonts w:ascii="Book Antiqua" w:cs="Book Antiqua" w:eastAsia="Book Antiqua" w:hAnsi="Book Antiqua"/>
          <w:b w:val="1"/>
          <w:i w:val="1"/>
          <w:sz w:val="28"/>
          <w:szCs w:val="28"/>
          <w:vertAlign w:val="subscript"/>
          <w:rtl w:val="0"/>
        </w:rPr>
        <w:t xml:space="preserve">f</w:t>
      </w:r>
      <w:r w:rsidDel="00000000" w:rsidR="00000000" w:rsidRPr="00000000">
        <w:rPr>
          <w:rFonts w:ascii="Book Antiqua" w:cs="Book Antiqua" w:eastAsia="Book Antiqua" w:hAnsi="Book Antiqua"/>
          <w:b w:val="1"/>
          <w:sz w:val="46.66666666666667"/>
          <w:szCs w:val="46.66666666666667"/>
          <w:vertAlign w:val="subscript"/>
          <w:rtl w:val="0"/>
        </w:rPr>
        <w:t xml:space="preserve"> </w:t>
      </w:r>
      <w:r w:rsidDel="00000000" w:rsidR="00000000" w:rsidRPr="00000000">
        <w:rPr>
          <w:rFonts w:ascii="Book Antiqua" w:cs="Book Antiqua" w:eastAsia="Book Antiqua" w:hAnsi="Book Antiqua"/>
          <w:b w:val="1"/>
          <w:i w:val="1"/>
          <w:sz w:val="28"/>
          <w:szCs w:val="28"/>
          <w:rtl w:val="0"/>
        </w:rPr>
        <w:t xml:space="preserve">m</w:t>
      </w:r>
      <w:r w:rsidDel="00000000" w:rsidR="00000000" w:rsidRPr="00000000">
        <w:rPr>
          <w:rtl w:val="0"/>
        </w:rPr>
      </w:r>
    </w:p>
    <w:p w:rsidR="00000000" w:rsidDel="00000000" w:rsidP="00000000" w:rsidRDefault="00000000" w:rsidRPr="00000000" w14:paraId="00000026">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 </w:t>
      </w:r>
    </w:p>
    <w:p w:rsidR="00000000" w:rsidDel="00000000" w:rsidP="00000000" w:rsidRDefault="00000000" w:rsidRPr="00000000" w14:paraId="00000027">
      <w:pPr>
        <w:rPr/>
      </w:pPr>
      <w:r w:rsidDel="00000000" w:rsidR="00000000" w:rsidRPr="00000000">
        <w:rPr>
          <w:rtl w:val="0"/>
        </w:rPr>
        <w:t xml:space="preserve">where </w:t>
      </w:r>
    </w:p>
    <w:p w:rsidR="00000000" w:rsidDel="00000000" w:rsidP="00000000" w:rsidRDefault="00000000" w:rsidRPr="00000000" w14:paraId="00000028">
      <w:pPr>
        <w:numPr>
          <w:ilvl w:val="0"/>
          <w:numId w:val="4"/>
        </w:numPr>
        <w:ind w:left="720" w:hanging="360"/>
        <w:rPr/>
      </w:pPr>
      <w:r w:rsidDel="00000000" w:rsidR="00000000" w:rsidRPr="00000000">
        <w:rPr>
          <w:i w:val="1"/>
          <w:rtl w:val="0"/>
        </w:rPr>
        <w:t xml:space="preserve">m</w:t>
      </w:r>
      <w:r w:rsidDel="00000000" w:rsidR="00000000" w:rsidRPr="00000000">
        <w:rPr>
          <w:rtl w:val="0"/>
        </w:rPr>
        <w:t xml:space="preserve">  is the  </w:t>
      </w:r>
      <w:r w:rsidDel="00000000" w:rsidR="00000000" w:rsidRPr="00000000">
        <w:rPr>
          <w:b w:val="1"/>
          <w:rtl w:val="0"/>
        </w:rPr>
        <w:t xml:space="preserve">molality</w:t>
      </w:r>
      <w:r w:rsidDel="00000000" w:rsidR="00000000" w:rsidRPr="00000000">
        <w:rPr>
          <w:rtl w:val="0"/>
        </w:rPr>
        <w:t xml:space="preserve"> of the solution (see lecture notes for more details)</w:t>
      </w:r>
    </w:p>
    <w:p w:rsidR="00000000" w:rsidDel="00000000" w:rsidP="00000000" w:rsidRDefault="00000000" w:rsidRPr="00000000" w14:paraId="00000029">
      <w:pPr>
        <w:numPr>
          <w:ilvl w:val="0"/>
          <w:numId w:val="4"/>
        </w:numPr>
        <w:ind w:left="720" w:hanging="360"/>
        <w:rPr/>
      </w:pPr>
      <w:r w:rsidDel="00000000" w:rsidR="00000000" w:rsidRPr="00000000">
        <w:rPr>
          <w:i w:val="1"/>
          <w:rtl w:val="0"/>
        </w:rPr>
        <w:t xml:space="preserve">i</w:t>
      </w:r>
      <w:r w:rsidDel="00000000" w:rsidR="00000000" w:rsidRPr="00000000">
        <w:rPr>
          <w:rtl w:val="0"/>
        </w:rPr>
        <w:t xml:space="preserve"> is the </w:t>
      </w:r>
      <w:r w:rsidDel="00000000" w:rsidR="00000000" w:rsidRPr="00000000">
        <w:rPr>
          <w:b w:val="1"/>
          <w:rtl w:val="0"/>
        </w:rPr>
        <w:t xml:space="preserve">van't Hoff factor</w:t>
      </w:r>
      <w:r w:rsidDel="00000000" w:rsidR="00000000" w:rsidRPr="00000000">
        <w:rPr>
          <w:rtl w:val="0"/>
        </w:rPr>
        <w:t xml:space="preserve"> (</w:t>
      </w:r>
      <w:r w:rsidDel="00000000" w:rsidR="00000000" w:rsidRPr="00000000">
        <w:rPr>
          <w:i w:val="1"/>
          <w:rtl w:val="0"/>
        </w:rPr>
        <w:t xml:space="preserve">i</w:t>
      </w:r>
      <w:r w:rsidDel="00000000" w:rsidR="00000000" w:rsidRPr="00000000">
        <w:rPr>
          <w:rtl w:val="0"/>
        </w:rPr>
        <w:t xml:space="preserve"> = 1 for a nonelectrolyte)</w:t>
      </w:r>
    </w:p>
    <w:p w:rsidR="00000000" w:rsidDel="00000000" w:rsidP="00000000" w:rsidRDefault="00000000" w:rsidRPr="00000000" w14:paraId="0000002A">
      <w:pPr>
        <w:numPr>
          <w:ilvl w:val="0"/>
          <w:numId w:val="4"/>
        </w:numPr>
        <w:ind w:left="720" w:hanging="360"/>
        <w:rPr/>
      </w:pPr>
      <w:r w:rsidDel="00000000" w:rsidR="00000000" w:rsidRPr="00000000">
        <w:rPr>
          <w:rtl w:val="0"/>
        </w:rPr>
        <w:t xml:space="preserve">K</w:t>
      </w:r>
      <w:r w:rsidDel="00000000" w:rsidR="00000000" w:rsidRPr="00000000">
        <w:rPr>
          <w:i w:val="1"/>
          <w:vertAlign w:val="subscript"/>
          <w:rtl w:val="0"/>
        </w:rPr>
        <w:t xml:space="preserve">f</w:t>
      </w:r>
      <w:r w:rsidDel="00000000" w:rsidR="00000000" w:rsidRPr="00000000">
        <w:rPr>
          <w:i w:val="1"/>
          <w:rtl w:val="0"/>
        </w:rPr>
        <w:t xml:space="preserve"> </w:t>
      </w:r>
      <w:r w:rsidDel="00000000" w:rsidR="00000000" w:rsidRPr="00000000">
        <w:rPr>
          <w:rtl w:val="0"/>
        </w:rPr>
        <w:t xml:space="preserve"> is the </w:t>
      </w:r>
      <w:r w:rsidDel="00000000" w:rsidR="00000000" w:rsidRPr="00000000">
        <w:rPr>
          <w:b w:val="1"/>
          <w:rtl w:val="0"/>
        </w:rPr>
        <w:t xml:space="preserve">molar-freezing-point-depression constant</w:t>
      </w:r>
      <w:r w:rsidDel="00000000" w:rsidR="00000000" w:rsidRPr="00000000">
        <w:rPr>
          <w:rtl w:val="0"/>
        </w:rPr>
        <w:t xml:space="preserve"> (K</w:t>
      </w:r>
      <w:r w:rsidDel="00000000" w:rsidR="00000000" w:rsidRPr="00000000">
        <w:rPr>
          <w:i w:val="1"/>
          <w:vertAlign w:val="subscript"/>
          <w:rtl w:val="0"/>
        </w:rPr>
        <w:t xml:space="preserve">f</w:t>
      </w:r>
      <w:r w:rsidDel="00000000" w:rsidR="00000000" w:rsidRPr="00000000">
        <w:rPr>
          <w:rtl w:val="0"/>
        </w:rPr>
        <w:t xml:space="preserve">  = 1.86</w:t>
      </w:r>
      <w:r w:rsidDel="00000000" w:rsidR="00000000" w:rsidRPr="00000000">
        <w:rPr>
          <w:rtl w:val="0"/>
        </w:rPr>
        <w:t xml:space="preserve">°C/m for water).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w:t>
      </w:r>
      <w:r w:rsidDel="00000000" w:rsidR="00000000" w:rsidRPr="00000000">
        <w:rPr>
          <w:rtl w:val="0"/>
        </w:rPr>
        <w:t xml:space="preserve">T</w:t>
      </w:r>
      <w:r w:rsidDel="00000000" w:rsidR="00000000" w:rsidRPr="00000000">
        <w:rPr>
          <w:vertAlign w:val="subscript"/>
          <w:rtl w:val="0"/>
        </w:rPr>
        <w:t xml:space="preserve">f</w:t>
      </w:r>
      <w:r w:rsidDel="00000000" w:rsidR="00000000" w:rsidRPr="00000000">
        <w:rPr>
          <w:rtl w:val="0"/>
        </w:rPr>
        <w:t xml:space="preserve">  can be found experimentally by determining the difference between the freezing points of the pure solvent and the solution.</w:t>
      </w:r>
    </w:p>
    <w:p w:rsidR="00000000" w:rsidDel="00000000" w:rsidP="00000000" w:rsidRDefault="00000000" w:rsidRPr="00000000" w14:paraId="0000002D">
      <w:pPr>
        <w:rPr/>
      </w:pPr>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b w:val="1"/>
          <w:rtl w:val="0"/>
        </w:rPr>
        <w:t xml:space="preserve">△</w:t>
      </w:r>
      <w:r w:rsidDel="00000000" w:rsidR="00000000" w:rsidRPr="00000000">
        <w:rPr>
          <w:rtl w:val="0"/>
        </w:rPr>
        <w:t xml:space="preserve">T</w:t>
      </w:r>
      <w:r w:rsidDel="00000000" w:rsidR="00000000" w:rsidRPr="00000000">
        <w:rPr>
          <w:vertAlign w:val="subscript"/>
          <w:rtl w:val="0"/>
        </w:rPr>
        <w:t xml:space="preserve">f</w:t>
      </w:r>
      <w:r w:rsidDel="00000000" w:rsidR="00000000" w:rsidRPr="00000000">
        <w:rPr>
          <w:rtl w:val="0"/>
        </w:rPr>
        <w:t xml:space="preserve">  must be determined by</w:t>
      </w:r>
      <w:r w:rsidDel="00000000" w:rsidR="00000000" w:rsidRPr="00000000">
        <w:rPr>
          <w:b w:val="1"/>
          <w:rtl w:val="0"/>
        </w:rPr>
        <w:t xml:space="preserve"> extrapolation</w:t>
      </w:r>
      <w:r w:rsidDel="00000000" w:rsidR="00000000" w:rsidRPr="00000000">
        <w:rPr>
          <w:rtl w:val="0"/>
        </w:rPr>
        <w:t xml:space="preserve"> of graphic data because of the phenomenon of </w:t>
      </w:r>
      <w:r w:rsidDel="00000000" w:rsidR="00000000" w:rsidRPr="00000000">
        <w:rPr>
          <w:b w:val="1"/>
          <w:rtl w:val="0"/>
        </w:rPr>
        <w:t xml:space="preserve">supercooling</w:t>
      </w:r>
      <w:r w:rsidDel="00000000" w:rsidR="00000000" w:rsidRPr="00000000">
        <w:rPr>
          <w:rtl w:val="0"/>
        </w:rPr>
        <w:t xml:space="preserve">, which is the sudden lowering of freezing point of a solution beyond its actual freezing point.</w:t>
      </w:r>
    </w:p>
    <w:p w:rsidR="00000000" w:rsidDel="00000000" w:rsidP="00000000" w:rsidRDefault="00000000" w:rsidRPr="00000000" w14:paraId="0000002F">
      <w:pP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Procedure:</w:t>
      </w:r>
    </w:p>
    <w:p w:rsidR="00000000" w:rsidDel="00000000" w:rsidP="00000000" w:rsidRDefault="00000000" w:rsidRPr="00000000" w14:paraId="00000031">
      <w:pP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32">
      <w:pPr>
        <w:pStyle w:val="Subtitle"/>
        <w:jc w:val="left"/>
        <w:rPr>
          <w:rFonts w:ascii="Cambria" w:cs="Cambria" w:eastAsia="Cambria" w:hAnsi="Cambria"/>
          <w:i w:val="0"/>
          <w:sz w:val="28"/>
          <w:szCs w:val="28"/>
        </w:rPr>
      </w:pPr>
      <w:r w:rsidDel="00000000" w:rsidR="00000000" w:rsidRPr="00000000">
        <w:rPr>
          <w:rFonts w:ascii="Cambria" w:cs="Cambria" w:eastAsia="Cambria" w:hAnsi="Cambria"/>
          <w:i w:val="0"/>
          <w:sz w:val="28"/>
          <w:szCs w:val="28"/>
          <w:rtl w:val="0"/>
        </w:rPr>
        <w:t xml:space="preserve">PART I: Freezing Point of the Solvent (water)</w:t>
      </w:r>
    </w:p>
    <w:p w:rsidR="00000000" w:rsidDel="00000000" w:rsidP="00000000" w:rsidRDefault="00000000" w:rsidRPr="00000000" w14:paraId="00000033">
      <w:pPr>
        <w:numPr>
          <w:ilvl w:val="0"/>
          <w:numId w:val="6"/>
        </w:numPr>
        <w:ind w:left="720" w:hanging="360"/>
        <w:rPr/>
      </w:pPr>
      <w:r w:rsidDel="00000000" w:rsidR="00000000" w:rsidRPr="00000000">
        <w:rPr>
          <w:rtl w:val="0"/>
        </w:rPr>
        <w:t xml:space="preserve">Prepare an ice bath as follows:</w:t>
      </w:r>
    </w:p>
    <w:p w:rsidR="00000000" w:rsidDel="00000000" w:rsidP="00000000" w:rsidRDefault="00000000" w:rsidRPr="00000000" w14:paraId="00000034">
      <w:pPr>
        <w:numPr>
          <w:ilvl w:val="1"/>
          <w:numId w:val="10"/>
        </w:numPr>
        <w:ind w:left="1440" w:hanging="360"/>
        <w:rPr/>
      </w:pPr>
      <w:r w:rsidDel="00000000" w:rsidR="00000000" w:rsidRPr="00000000">
        <w:rPr>
          <w:rtl w:val="0"/>
        </w:rPr>
        <w:t xml:space="preserve">Fill a 250 mL beaker with crushed ice to the 200 mL line.</w:t>
      </w:r>
    </w:p>
    <w:p w:rsidR="00000000" w:rsidDel="00000000" w:rsidP="00000000" w:rsidRDefault="00000000" w:rsidRPr="00000000" w14:paraId="00000035">
      <w:pPr>
        <w:numPr>
          <w:ilvl w:val="1"/>
          <w:numId w:val="10"/>
        </w:numPr>
        <w:ind w:left="1440" w:hanging="360"/>
        <w:rPr/>
      </w:pPr>
      <w:r w:rsidDel="00000000" w:rsidR="00000000" w:rsidRPr="00000000">
        <w:rPr>
          <w:rtl w:val="0"/>
        </w:rPr>
        <w:t xml:space="preserve">Add 100 g of table salt to the ice.</w:t>
      </w:r>
    </w:p>
    <w:p w:rsidR="00000000" w:rsidDel="00000000" w:rsidP="00000000" w:rsidRDefault="00000000" w:rsidRPr="00000000" w14:paraId="00000036">
      <w:pPr>
        <w:numPr>
          <w:ilvl w:val="1"/>
          <w:numId w:val="10"/>
        </w:numPr>
        <w:ind w:left="1440" w:hanging="360"/>
        <w:rPr/>
      </w:pPr>
      <w:r w:rsidDel="00000000" w:rsidR="00000000" w:rsidRPr="00000000">
        <w:rPr>
          <w:rtl w:val="0"/>
        </w:rPr>
        <w:t xml:space="preserve">Add tap water until 2/3 of the ice is covered.  </w:t>
      </w:r>
    </w:p>
    <w:p w:rsidR="00000000" w:rsidDel="00000000" w:rsidP="00000000" w:rsidRDefault="00000000" w:rsidRPr="00000000" w14:paraId="00000037">
      <w:pPr>
        <w:numPr>
          <w:ilvl w:val="1"/>
          <w:numId w:val="10"/>
        </w:numPr>
        <w:ind w:left="1440" w:hanging="360"/>
        <w:rPr/>
      </w:pPr>
      <w:r w:rsidDel="00000000" w:rsidR="00000000" w:rsidRPr="00000000">
        <w:rPr>
          <w:rtl w:val="0"/>
        </w:rPr>
        <w:t xml:space="preserve">Stir vigorously with your stirring rod.</w:t>
      </w:r>
    </w:p>
    <w:p w:rsidR="00000000" w:rsidDel="00000000" w:rsidP="00000000" w:rsidRDefault="00000000" w:rsidRPr="00000000" w14:paraId="00000038">
      <w:pPr>
        <w:numPr>
          <w:ilvl w:val="0"/>
          <w:numId w:val="6"/>
        </w:numPr>
        <w:ind w:left="720" w:hanging="360"/>
        <w:rPr/>
      </w:pPr>
      <w:r w:rsidDel="00000000" w:rsidR="00000000" w:rsidRPr="00000000">
        <w:rPr>
          <w:rtl w:val="0"/>
        </w:rPr>
        <w:t xml:space="preserve">Measure 20.0 mL distilled water into a large test tube.</w:t>
      </w:r>
    </w:p>
    <w:p w:rsidR="00000000" w:rsidDel="00000000" w:rsidP="00000000" w:rsidRDefault="00000000" w:rsidRPr="00000000" w14:paraId="00000039">
      <w:pPr>
        <w:numPr>
          <w:ilvl w:val="0"/>
          <w:numId w:val="6"/>
        </w:numPr>
        <w:ind w:left="720" w:hanging="360"/>
        <w:rPr/>
      </w:pPr>
      <w:r w:rsidDel="00000000" w:rsidR="00000000" w:rsidRPr="00000000">
        <w:rPr>
          <w:rtl w:val="0"/>
        </w:rPr>
        <w:t xml:space="preserve">Insert a thermometer </w:t>
      </w:r>
      <w:r w:rsidDel="00000000" w:rsidR="00000000" w:rsidRPr="00000000">
        <w:rPr>
          <w:i w:val="1"/>
          <w:rtl w:val="0"/>
        </w:rPr>
        <w:t xml:space="preserve">into the liquid in the large test tube.</w:t>
      </w:r>
      <w:r w:rsidDel="00000000" w:rsidR="00000000" w:rsidRPr="00000000">
        <w:rPr>
          <w:rtl w:val="0"/>
        </w:rPr>
      </w:r>
    </w:p>
    <w:p w:rsidR="00000000" w:rsidDel="00000000" w:rsidP="00000000" w:rsidRDefault="00000000" w:rsidRPr="00000000" w14:paraId="0000003A">
      <w:pPr>
        <w:numPr>
          <w:ilvl w:val="0"/>
          <w:numId w:val="6"/>
        </w:numPr>
        <w:ind w:left="720" w:hanging="360"/>
        <w:rPr/>
      </w:pPr>
      <w:r w:rsidDel="00000000" w:rsidR="00000000" w:rsidRPr="00000000">
        <w:rPr>
          <w:rtl w:val="0"/>
        </w:rPr>
        <w:t xml:space="preserve">Insert the test tube into the ice water bath.  Make sure the ice bath water level is above the level of the liquid inside the test tube.  If it is not, add more ice, salt and water.</w:t>
      </w:r>
    </w:p>
    <w:p w:rsidR="00000000" w:rsidDel="00000000" w:rsidP="00000000" w:rsidRDefault="00000000" w:rsidRPr="00000000" w14:paraId="0000003B">
      <w:pPr>
        <w:numPr>
          <w:ilvl w:val="0"/>
          <w:numId w:val="6"/>
        </w:numPr>
        <w:ind w:left="720" w:hanging="360"/>
        <w:rPr/>
      </w:pPr>
      <w:r w:rsidDel="00000000" w:rsidR="00000000" w:rsidRPr="00000000">
        <w:rPr>
          <w:rtl w:val="0"/>
        </w:rPr>
        <w:t xml:space="preserve">Record the temperature of the liquid inside the test tube every 30 seconds.</w:t>
      </w:r>
    </w:p>
    <w:p w:rsidR="00000000" w:rsidDel="00000000" w:rsidP="00000000" w:rsidRDefault="00000000" w:rsidRPr="00000000" w14:paraId="0000003C">
      <w:pPr>
        <w:numPr>
          <w:ilvl w:val="0"/>
          <w:numId w:val="6"/>
        </w:numPr>
        <w:ind w:left="720" w:hanging="360"/>
        <w:rPr/>
      </w:pPr>
      <w:r w:rsidDel="00000000" w:rsidR="00000000" w:rsidRPr="00000000">
        <w:rPr>
          <w:rtl w:val="0"/>
        </w:rPr>
        <w:t xml:space="preserve">Continue to stir the liquid inside the test tube until the liquid starts to freeze.  When the liquid starts to freeze, do not stir anymore. Be careful not to break the thermometer by stirring it in ice! Mark the temperatures where the liquid starts to freeze. (by an asterisk or highlight or something.)</w:t>
      </w:r>
    </w:p>
    <w:p w:rsidR="00000000" w:rsidDel="00000000" w:rsidP="00000000" w:rsidRDefault="00000000" w:rsidRPr="00000000" w14:paraId="0000003D">
      <w:pPr>
        <w:numPr>
          <w:ilvl w:val="0"/>
          <w:numId w:val="6"/>
        </w:numPr>
        <w:ind w:left="720" w:hanging="360"/>
        <w:rPr/>
      </w:pPr>
      <w:r w:rsidDel="00000000" w:rsidR="00000000" w:rsidRPr="00000000">
        <w:rPr>
          <w:rtl w:val="0"/>
        </w:rPr>
        <w:t xml:space="preserve">Continue to monitor until the temperature is fairly constant.</w:t>
      </w:r>
    </w:p>
    <w:p w:rsidR="00000000" w:rsidDel="00000000" w:rsidP="00000000" w:rsidRDefault="00000000" w:rsidRPr="00000000" w14:paraId="0000003E">
      <w:pPr>
        <w:numPr>
          <w:ilvl w:val="0"/>
          <w:numId w:val="6"/>
        </w:numPr>
        <w:ind w:left="720" w:hanging="360"/>
        <w:rPr/>
      </w:pPr>
      <w:r w:rsidDel="00000000" w:rsidR="00000000" w:rsidRPr="00000000">
        <w:rPr>
          <w:rtl w:val="0"/>
        </w:rPr>
        <w:t xml:space="preserve">Record the data on your Report Sheet.</w:t>
      </w:r>
    </w:p>
    <w:p w:rsidR="00000000" w:rsidDel="00000000" w:rsidP="00000000" w:rsidRDefault="00000000" w:rsidRPr="00000000" w14:paraId="0000003F">
      <w:pPr>
        <w:numPr>
          <w:ilvl w:val="0"/>
          <w:numId w:val="6"/>
        </w:numPr>
        <w:ind w:left="720" w:hanging="360"/>
        <w:rPr/>
      </w:pPr>
      <w:r w:rsidDel="00000000" w:rsidR="00000000" w:rsidRPr="00000000">
        <w:rPr>
          <w:rtl w:val="0"/>
        </w:rPr>
        <w:t xml:space="preserve">When done, remove the large test tube from the ice bath and melt the ice inside with the warmth of your hands or under running water.</w:t>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Set the test tube with the water aside to use in Part II.</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rPr/>
      </w:pPr>
      <w:r w:rsidDel="00000000" w:rsidR="00000000" w:rsidRPr="00000000">
        <w:rPr>
          <w:b w:val="1"/>
          <w:rtl w:val="0"/>
        </w:rPr>
        <w:t xml:space="preserve">Lab Technique Tip:  </w:t>
      </w:r>
      <w:r w:rsidDel="00000000" w:rsidR="00000000" w:rsidRPr="00000000">
        <w:rPr>
          <w:rtl w:val="0"/>
        </w:rPr>
        <w:t xml:space="preserve">Do not remove the thermometer until the liquid inside is melted or your thermometer may break.</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Subtitle"/>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PART II: Freezing Point of the Solution</w:t>
      </w:r>
    </w:p>
    <w:p w:rsidR="00000000" w:rsidDel="00000000" w:rsidP="00000000" w:rsidRDefault="00000000" w:rsidRPr="00000000" w14:paraId="00000045">
      <w:pPr>
        <w:numPr>
          <w:ilvl w:val="0"/>
          <w:numId w:val="7"/>
        </w:numPr>
        <w:ind w:left="720" w:hanging="360"/>
        <w:rPr/>
      </w:pPr>
      <w:r w:rsidDel="00000000" w:rsidR="00000000" w:rsidRPr="00000000">
        <w:rPr>
          <w:rtl w:val="0"/>
        </w:rPr>
        <w:t xml:space="preserve">Weigh 2.0 g of unknown F (a nonelectrolyte.) </w:t>
      </w:r>
    </w:p>
    <w:p w:rsidR="00000000" w:rsidDel="00000000" w:rsidP="00000000" w:rsidRDefault="00000000" w:rsidRPr="00000000" w14:paraId="00000046">
      <w:pPr>
        <w:numPr>
          <w:ilvl w:val="0"/>
          <w:numId w:val="7"/>
        </w:numPr>
        <w:ind w:left="720" w:hanging="360"/>
        <w:rPr/>
      </w:pPr>
      <w:r w:rsidDel="00000000" w:rsidR="00000000" w:rsidRPr="00000000">
        <w:rPr>
          <w:rtl w:val="0"/>
        </w:rPr>
        <w:t xml:space="preserve">Record exact weight to 0.01g on your report sheet.</w:t>
      </w:r>
    </w:p>
    <w:p w:rsidR="00000000" w:rsidDel="00000000" w:rsidP="00000000" w:rsidRDefault="00000000" w:rsidRPr="00000000" w14:paraId="00000047">
      <w:pPr>
        <w:numPr>
          <w:ilvl w:val="0"/>
          <w:numId w:val="7"/>
        </w:numPr>
        <w:ind w:left="720" w:hanging="360"/>
        <w:rPr/>
      </w:pPr>
      <w:r w:rsidDel="00000000" w:rsidR="00000000" w:rsidRPr="00000000">
        <w:rPr>
          <w:rtl w:val="0"/>
        </w:rPr>
        <w:t xml:space="preserve">Dissolve it in the same 20.0 mL of water inside the large test tube from Part I.</w:t>
      </w:r>
    </w:p>
    <w:p w:rsidR="00000000" w:rsidDel="00000000" w:rsidP="00000000" w:rsidRDefault="00000000" w:rsidRPr="00000000" w14:paraId="00000048">
      <w:pPr>
        <w:numPr>
          <w:ilvl w:val="0"/>
          <w:numId w:val="7"/>
        </w:numPr>
        <w:ind w:left="720" w:hanging="360"/>
        <w:rPr/>
      </w:pPr>
      <w:r w:rsidDel="00000000" w:rsidR="00000000" w:rsidRPr="00000000">
        <w:rPr>
          <w:rtl w:val="0"/>
        </w:rPr>
        <w:t xml:space="preserve">Mix well until dissolved.</w:t>
      </w:r>
    </w:p>
    <w:p w:rsidR="00000000" w:rsidDel="00000000" w:rsidP="00000000" w:rsidRDefault="00000000" w:rsidRPr="00000000" w14:paraId="00000049">
      <w:pPr>
        <w:numPr>
          <w:ilvl w:val="0"/>
          <w:numId w:val="7"/>
        </w:numPr>
        <w:ind w:left="720" w:hanging="360"/>
        <w:rPr>
          <w:u w:val="none"/>
        </w:rPr>
      </w:pPr>
      <w:r w:rsidDel="00000000" w:rsidR="00000000" w:rsidRPr="00000000">
        <w:rPr>
          <w:rtl w:val="0"/>
        </w:rPr>
        <w:t xml:space="preserve">Refresh the ice bath with additional ice or salt.</w:t>
      </w:r>
    </w:p>
    <w:p w:rsidR="00000000" w:rsidDel="00000000" w:rsidP="00000000" w:rsidRDefault="00000000" w:rsidRPr="00000000" w14:paraId="0000004A">
      <w:pPr>
        <w:numPr>
          <w:ilvl w:val="0"/>
          <w:numId w:val="7"/>
        </w:numPr>
        <w:ind w:left="720" w:hanging="360"/>
        <w:rPr/>
      </w:pPr>
      <w:r w:rsidDel="00000000" w:rsidR="00000000" w:rsidRPr="00000000">
        <w:rPr>
          <w:rtl w:val="0"/>
        </w:rPr>
        <w:t xml:space="preserve">Repeat Part I, steps 3-9.</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rFonts w:ascii="Book Antiqua" w:cs="Book Antiqua" w:eastAsia="Book Antiqua" w:hAnsi="Book Antiqua"/>
          <w:sz w:val="28"/>
          <w:szCs w:val="28"/>
        </w:rPr>
      </w:pPr>
      <w:r w:rsidDel="00000000" w:rsidR="00000000" w:rsidRPr="00000000">
        <w:rPr/>
        <mc:AlternateContent>
          <mc:Choice Requires="wpg">
            <w:drawing>
              <wp:inline distB="0" distT="0" distL="0" distR="0">
                <wp:extent cx="5956300" cy="443865"/>
                <wp:effectExtent b="0" l="0" r="0" t="0"/>
                <wp:docPr id="22" name=""/>
                <a:graphic>
                  <a:graphicData uri="http://schemas.microsoft.com/office/word/2010/wordprocessingShape">
                    <wps:wsp>
                      <wps:cNvSpPr/>
                      <wps:cNvPr id="2" name="Shape 2"/>
                      <wps:spPr>
                        <a:xfrm>
                          <a:off x="2374200" y="3564418"/>
                          <a:ext cx="5943600" cy="43116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WASTE DISPOSAL:</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Dispose waste down the sink with plenty of water.</w:t>
                            </w:r>
                          </w:p>
                        </w:txbxContent>
                      </wps:txbx>
                      <wps:bodyPr anchorCtr="0" anchor="t" bIns="45700" lIns="91425" spcFirstLastPara="1" rIns="91425" wrap="square" tIns="45700">
                        <a:noAutofit/>
                      </wps:bodyPr>
                    </wps:wsp>
                  </a:graphicData>
                </a:graphic>
              </wp:inline>
            </w:drawing>
          </mc:Choice>
          <mc:Fallback>
            <w:drawing>
              <wp:inline distB="0" distT="0" distL="0" distR="0">
                <wp:extent cx="5956300" cy="443865"/>
                <wp:effectExtent b="0" l="0" r="0" t="0"/>
                <wp:docPr id="2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956300" cy="4438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E">
      <w:pP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4F">
      <w:pP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50">
      <w:pP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Calculations:</w:t>
      </w:r>
    </w:p>
    <w:p w:rsidR="00000000" w:rsidDel="00000000" w:rsidP="00000000" w:rsidRDefault="00000000" w:rsidRPr="00000000" w14:paraId="00000051">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Show all your work on your Lab Report Sheet.</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9"/>
        </w:numPr>
        <w:ind w:left="720" w:hanging="360"/>
        <w:rPr>
          <w:b w:val="1"/>
        </w:rPr>
      </w:pPr>
      <w:r w:rsidDel="00000000" w:rsidR="00000000" w:rsidRPr="00000000">
        <w:rPr>
          <w:rtl w:val="0"/>
        </w:rPr>
        <w:t xml:space="preserve">Plot temperature versus time on the same graph paper for both the solvent (Part I) and the solution (Part II.)</w:t>
      </w:r>
      <w:r w:rsidDel="00000000" w:rsidR="00000000" w:rsidRPr="00000000">
        <w:rPr>
          <w:rtl w:val="0"/>
        </w:rPr>
      </w:r>
    </w:p>
    <w:p w:rsidR="00000000" w:rsidDel="00000000" w:rsidP="00000000" w:rsidRDefault="00000000" w:rsidRPr="00000000" w14:paraId="00000055">
      <w:pPr>
        <w:numPr>
          <w:ilvl w:val="0"/>
          <w:numId w:val="9"/>
        </w:numPr>
        <w:ind w:left="720" w:hanging="360"/>
        <w:rPr/>
      </w:pPr>
      <w:r w:rsidDel="00000000" w:rsidR="00000000" w:rsidRPr="00000000">
        <w:rPr>
          <w:rtl w:val="0"/>
        </w:rPr>
        <w:t xml:space="preserve">Determine the change in freezing point, </w:t>
      </w:r>
      <w:r w:rsidDel="00000000" w:rsidR="00000000" w:rsidRPr="00000000">
        <w:rPr>
          <w:b w:val="1"/>
          <w:rtl w:val="0"/>
        </w:rPr>
        <w:t xml:space="preserve">△</w:t>
      </w:r>
      <w:r w:rsidDel="00000000" w:rsidR="00000000" w:rsidRPr="00000000">
        <w:rPr>
          <w:rtl w:val="0"/>
        </w:rPr>
        <w:t xml:space="preserve">T</w:t>
      </w:r>
      <w:r w:rsidDel="00000000" w:rsidR="00000000" w:rsidRPr="00000000">
        <w:rPr>
          <w:vertAlign w:val="subscript"/>
          <w:rtl w:val="0"/>
        </w:rPr>
        <w:t xml:space="preserve">f</w:t>
      </w:r>
      <w:r w:rsidDel="00000000" w:rsidR="00000000" w:rsidRPr="00000000">
        <w:rPr>
          <w:sz w:val="36.66666666666667"/>
          <w:szCs w:val="36.66666666666667"/>
          <w:vertAlign w:val="subscript"/>
          <w:rtl w:val="0"/>
        </w:rPr>
        <w:t xml:space="preserve">,</w:t>
      </w:r>
      <w:r w:rsidDel="00000000" w:rsidR="00000000" w:rsidRPr="00000000">
        <w:rPr>
          <w:rtl w:val="0"/>
        </w:rPr>
        <w:t xml:space="preserve"> from the graph.  Refer to the following graph:</w:t>
      </w:r>
    </w:p>
    <w:p w:rsidR="00000000" w:rsidDel="00000000" w:rsidP="00000000" w:rsidRDefault="00000000" w:rsidRPr="00000000" w14:paraId="00000056">
      <w:pPr>
        <w:ind w:left="360" w:firstLine="0"/>
        <w:rPr>
          <w:rFonts w:ascii="Book Antiqua" w:cs="Book Antiqua" w:eastAsia="Book Antiqua" w:hAnsi="Book Antiqua"/>
          <w:sz w:val="28"/>
          <w:szCs w:val="28"/>
        </w:rPr>
      </w:pPr>
      <w:r w:rsidDel="00000000" w:rsidR="00000000" w:rsidRPr="00000000">
        <w:rPr/>
        <w:drawing>
          <wp:inline distB="0" distT="0" distL="0" distR="0">
            <wp:extent cx="4358849" cy="3214177"/>
            <wp:effectExtent b="0" l="0" r="0" t="0"/>
            <wp:docPr descr="graph of time verses temperature of cooling " id="24" name="image3.png"/>
            <a:graphic>
              <a:graphicData uri="http://schemas.openxmlformats.org/drawingml/2006/picture">
                <pic:pic>
                  <pic:nvPicPr>
                    <pic:cNvPr descr="graph of time verses temperature of cooling " id="0" name="image3.png"/>
                    <pic:cNvPicPr preferRelativeResize="0"/>
                  </pic:nvPicPr>
                  <pic:blipFill>
                    <a:blip r:embed="rId11"/>
                    <a:srcRect b="0" l="0" r="0" t="5778"/>
                    <a:stretch>
                      <a:fillRect/>
                    </a:stretch>
                  </pic:blipFill>
                  <pic:spPr>
                    <a:xfrm>
                      <a:off x="0" y="0"/>
                      <a:ext cx="4358849" cy="321417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9"/>
        </w:numPr>
        <w:ind w:left="720" w:hanging="360"/>
        <w:rPr/>
      </w:pPr>
      <w:r w:rsidDel="00000000" w:rsidR="00000000" w:rsidRPr="00000000">
        <w:rPr>
          <w:rtl w:val="0"/>
        </w:rPr>
        <w:t xml:space="preserve">Determine the  molar mass of your unknown compound (density of water = 1.00g/mL).</w:t>
      </w:r>
    </w:p>
    <w:p w:rsidR="00000000" w:rsidDel="00000000" w:rsidP="00000000" w:rsidRDefault="00000000" w:rsidRPr="00000000" w14:paraId="00000058">
      <w:pPr>
        <w:numPr>
          <w:ilvl w:val="1"/>
          <w:numId w:val="9"/>
        </w:numPr>
        <w:ind w:left="1440" w:hanging="360"/>
        <w:rPr/>
      </w:pPr>
      <w:r w:rsidDel="00000000" w:rsidR="00000000" w:rsidRPr="00000000">
        <w:rPr>
          <w:rtl w:val="0"/>
        </w:rPr>
        <w:t xml:space="preserve">Molality of unknown solute, </w:t>
      </w:r>
      <w:r w:rsidDel="00000000" w:rsidR="00000000" w:rsidRPr="00000000">
        <w:rPr>
          <w:i w:val="1"/>
          <w:rtl w:val="0"/>
        </w:rPr>
        <w:t xml:space="preserve">m =</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T</w:t>
      </w:r>
      <w:r w:rsidDel="00000000" w:rsidR="00000000" w:rsidRPr="00000000">
        <w:rPr>
          <w:vertAlign w:val="subscript"/>
          <w:rtl w:val="0"/>
        </w:rPr>
        <w:t xml:space="preserve">f </w:t>
      </w:r>
      <w:r w:rsidDel="00000000" w:rsidR="00000000" w:rsidRPr="00000000">
        <w:rPr>
          <w:sz w:val="28"/>
          <w:szCs w:val="28"/>
          <w:rtl w:val="0"/>
        </w:rPr>
        <w:t xml:space="preserve">/</w:t>
      </w:r>
      <w:r w:rsidDel="00000000" w:rsidR="00000000" w:rsidRPr="00000000">
        <w:rPr>
          <w:rtl w:val="0"/>
        </w:rPr>
        <w:t xml:space="preserve">K</w:t>
      </w:r>
      <w:r w:rsidDel="00000000" w:rsidR="00000000" w:rsidRPr="00000000">
        <w:rPr>
          <w:vertAlign w:val="subscript"/>
          <w:rtl w:val="0"/>
        </w:rPr>
        <w:t xml:space="preserve">f</w:t>
      </w:r>
    </w:p>
    <w:p w:rsidR="00000000" w:rsidDel="00000000" w:rsidP="00000000" w:rsidRDefault="00000000" w:rsidRPr="00000000" w14:paraId="00000059">
      <w:pPr>
        <w:numPr>
          <w:ilvl w:val="1"/>
          <w:numId w:val="9"/>
        </w:numPr>
        <w:ind w:left="1440" w:hanging="360"/>
        <w:rPr/>
      </w:pPr>
      <w:r w:rsidDel="00000000" w:rsidR="00000000" w:rsidRPr="00000000">
        <w:rPr>
          <w:sz w:val="36.66666666666667"/>
          <w:szCs w:val="36.66666666666667"/>
          <w:vertAlign w:val="subscript"/>
          <w:rtl w:val="0"/>
        </w:rPr>
        <w:t xml:space="preserve">Moles of unknown solute = </w:t>
      </w:r>
      <w:r w:rsidDel="00000000" w:rsidR="00000000" w:rsidRPr="00000000">
        <w:rPr>
          <w:i w:val="1"/>
          <w:sz w:val="36.66666666666667"/>
          <w:szCs w:val="36.66666666666667"/>
          <w:vertAlign w:val="subscript"/>
          <w:rtl w:val="0"/>
        </w:rPr>
        <w:t xml:space="preserve">m</w:t>
      </w:r>
      <w:r w:rsidDel="00000000" w:rsidR="00000000" w:rsidRPr="00000000">
        <w:rPr>
          <w:sz w:val="36.66666666666667"/>
          <w:szCs w:val="36.66666666666667"/>
          <w:vertAlign w:val="subscript"/>
          <w:rtl w:val="0"/>
        </w:rPr>
        <w:t xml:space="preserve"> x kg of water</w:t>
      </w:r>
      <w:r w:rsidDel="00000000" w:rsidR="00000000" w:rsidRPr="00000000">
        <w:rPr>
          <w:rtl w:val="0"/>
        </w:rPr>
      </w:r>
    </w:p>
    <w:p w:rsidR="00000000" w:rsidDel="00000000" w:rsidP="00000000" w:rsidRDefault="00000000" w:rsidRPr="00000000" w14:paraId="0000005A">
      <w:pPr>
        <w:numPr>
          <w:ilvl w:val="1"/>
          <w:numId w:val="9"/>
        </w:numPr>
        <w:ind w:left="1440" w:hanging="360"/>
        <w:rPr/>
      </w:pPr>
      <w:r w:rsidDel="00000000" w:rsidR="00000000" w:rsidRPr="00000000">
        <w:rPr>
          <w:sz w:val="36.66666666666667"/>
          <w:szCs w:val="36.66666666666667"/>
          <w:vertAlign w:val="subscript"/>
          <w:rtl w:val="0"/>
        </w:rPr>
        <w:t xml:space="preserve">Molar mass of unknown solute = mass of unknown solute/moles of unknown solute</w:t>
      </w:r>
      <w:r w:rsidDel="00000000" w:rsidR="00000000" w:rsidRPr="00000000">
        <w:rPr>
          <w:rtl w:val="0"/>
        </w:rPr>
      </w:r>
    </w:p>
    <w:p w:rsidR="00000000" w:rsidDel="00000000" w:rsidP="00000000" w:rsidRDefault="00000000" w:rsidRPr="00000000" w14:paraId="0000005B">
      <w:pPr>
        <w:ind w:left="1440" w:firstLine="0"/>
        <w:rPr/>
      </w:pPr>
      <w:r w:rsidDel="00000000" w:rsidR="00000000" w:rsidRPr="00000000">
        <w:rPr>
          <w:rtl w:val="0"/>
        </w:rPr>
      </w:r>
    </w:p>
    <w:p w:rsidR="00000000" w:rsidDel="00000000" w:rsidP="00000000" w:rsidRDefault="00000000" w:rsidRPr="00000000" w14:paraId="0000005C">
      <w:pPr>
        <w:numPr>
          <w:ilvl w:val="0"/>
          <w:numId w:val="9"/>
        </w:numPr>
        <w:ind w:left="720" w:hanging="360"/>
        <w:rPr>
          <w:rFonts w:ascii="Book Antiqua" w:cs="Book Antiqua" w:eastAsia="Book Antiqua" w:hAnsi="Book Antiqua"/>
          <w:b w:val="1"/>
        </w:rPr>
      </w:pPr>
      <w:r w:rsidDel="00000000" w:rsidR="00000000" w:rsidRPr="00000000">
        <w:rPr>
          <w:rtl w:val="0"/>
        </w:rPr>
        <w:t xml:space="preserve">Identify the unknown from the possibilities in the table below.</w:t>
      </w:r>
      <w:r w:rsidDel="00000000" w:rsidR="00000000" w:rsidRPr="00000000">
        <w:rPr>
          <w:rFonts w:ascii="Book Antiqua" w:cs="Book Antiqua" w:eastAsia="Book Antiqua" w:hAnsi="Book Antiqua"/>
          <w:sz w:val="46.66666666666667"/>
          <w:szCs w:val="46.66666666666667"/>
          <w:vertAlign w:val="subscript"/>
          <w:rtl w:val="0"/>
        </w:rPr>
        <w:tab/>
      </w:r>
      <w:r w:rsidDel="00000000" w:rsidR="00000000" w:rsidRPr="00000000">
        <w:rPr>
          <w:rtl w:val="0"/>
        </w:rPr>
      </w:r>
    </w:p>
    <w:p w:rsidR="00000000" w:rsidDel="00000000" w:rsidP="00000000" w:rsidRDefault="00000000" w:rsidRPr="00000000" w14:paraId="0000005D">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E">
      <w:pPr>
        <w:pStyle w:val="Subtitle"/>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Molar Masses of some Nonelectrolytes</w:t>
      </w:r>
    </w:p>
    <w:p w:rsidR="00000000" w:rsidDel="00000000" w:rsidP="00000000" w:rsidRDefault="00000000" w:rsidRPr="00000000" w14:paraId="0000005F">
      <w:pPr>
        <w:rPr>
          <w:rFonts w:ascii="Book Antiqua" w:cs="Book Antiqua" w:eastAsia="Book Antiqua" w:hAnsi="Book Antiqua"/>
        </w:rPr>
      </w:pPr>
      <w:r w:rsidDel="00000000" w:rsidR="00000000" w:rsidRPr="00000000">
        <w:rPr>
          <w:rtl w:val="0"/>
        </w:rPr>
      </w:r>
    </w:p>
    <w:tbl>
      <w:tblPr>
        <w:tblStyle w:val="Table1"/>
        <w:tblW w:w="4068.0" w:type="dxa"/>
        <w:jc w:val="left"/>
        <w:tblInd w:w="229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2178"/>
        <w:gridCol w:w="1890"/>
        <w:tblGridChange w:id="0">
          <w:tblGrid>
            <w:gridCol w:w="2178"/>
            <w:gridCol w:w="1890"/>
          </w:tblGrid>
        </w:tblGridChange>
      </w:tblGrid>
      <w:tr>
        <w:tc>
          <w:tcPr/>
          <w:p w:rsidR="00000000" w:rsidDel="00000000" w:rsidP="00000000" w:rsidRDefault="00000000" w:rsidRPr="00000000" w14:paraId="00000060">
            <w:pP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Compounds</w:t>
            </w:r>
          </w:p>
        </w:tc>
        <w:tc>
          <w:tcPr/>
          <w:p w:rsidR="00000000" w:rsidDel="00000000" w:rsidP="00000000" w:rsidRDefault="00000000" w:rsidRPr="00000000" w14:paraId="00000061">
            <w:pP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Molar mass</w:t>
            </w:r>
          </w:p>
        </w:tc>
      </w:tr>
      <w:tr>
        <w:trPr>
          <w:trHeight w:val="188" w:hRule="atLeast"/>
        </w:trPr>
        <w:tc>
          <w:tcPr/>
          <w:p w:rsidR="00000000" w:rsidDel="00000000" w:rsidP="00000000" w:rsidRDefault="00000000" w:rsidRPr="00000000" w14:paraId="00000062">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Ethanol</w:t>
            </w:r>
          </w:p>
        </w:tc>
        <w:tc>
          <w:tcPr/>
          <w:p w:rsidR="00000000" w:rsidDel="00000000" w:rsidP="00000000" w:rsidRDefault="00000000" w:rsidRPr="00000000" w14:paraId="00000063">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42.0</w:t>
            </w:r>
          </w:p>
        </w:tc>
      </w:tr>
      <w:tr>
        <w:tc>
          <w:tcPr/>
          <w:p w:rsidR="00000000" w:rsidDel="00000000" w:rsidP="00000000" w:rsidRDefault="00000000" w:rsidRPr="00000000" w14:paraId="00000064">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Glucose</w:t>
            </w:r>
          </w:p>
        </w:tc>
        <w:tc>
          <w:tcPr/>
          <w:p w:rsidR="00000000" w:rsidDel="00000000" w:rsidP="00000000" w:rsidRDefault="00000000" w:rsidRPr="00000000" w14:paraId="00000065">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180.0</w:t>
            </w:r>
          </w:p>
        </w:tc>
      </w:tr>
      <w:tr>
        <w:tc>
          <w:tcPr/>
          <w:p w:rsidR="00000000" w:rsidDel="00000000" w:rsidP="00000000" w:rsidRDefault="00000000" w:rsidRPr="00000000" w14:paraId="00000066">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Glycerol</w:t>
            </w:r>
          </w:p>
        </w:tc>
        <w:tc>
          <w:tcPr/>
          <w:p w:rsidR="00000000" w:rsidDel="00000000" w:rsidP="00000000" w:rsidRDefault="00000000" w:rsidRPr="00000000" w14:paraId="00000067">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92.0</w:t>
            </w:r>
          </w:p>
        </w:tc>
      </w:tr>
      <w:tr>
        <w:tc>
          <w:tcPr/>
          <w:p w:rsidR="00000000" w:rsidDel="00000000" w:rsidP="00000000" w:rsidRDefault="00000000" w:rsidRPr="00000000" w14:paraId="00000068">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Urea</w:t>
            </w:r>
          </w:p>
        </w:tc>
        <w:tc>
          <w:tcPr/>
          <w:p w:rsidR="00000000" w:rsidDel="00000000" w:rsidP="00000000" w:rsidRDefault="00000000" w:rsidRPr="00000000" w14:paraId="00000069">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60.0</w:t>
            </w:r>
          </w:p>
        </w:tc>
      </w:tr>
      <w:tr>
        <w:tc>
          <w:tcPr/>
          <w:p w:rsidR="00000000" w:rsidDel="00000000" w:rsidP="00000000" w:rsidRDefault="00000000" w:rsidRPr="00000000" w14:paraId="0000006A">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Formaldehyde</w:t>
            </w:r>
          </w:p>
        </w:tc>
        <w:tc>
          <w:tcPr/>
          <w:p w:rsidR="00000000" w:rsidDel="00000000" w:rsidP="00000000" w:rsidRDefault="00000000" w:rsidRPr="00000000" w14:paraId="0000006B">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30.0</w:t>
            </w:r>
          </w:p>
        </w:tc>
      </w:tr>
      <w:tr>
        <w:tc>
          <w:tcPr/>
          <w:p w:rsidR="00000000" w:rsidDel="00000000" w:rsidP="00000000" w:rsidRDefault="00000000" w:rsidRPr="00000000" w14:paraId="0000006C">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Sucrose</w:t>
            </w:r>
          </w:p>
        </w:tc>
        <w:tc>
          <w:tcPr/>
          <w:p w:rsidR="00000000" w:rsidDel="00000000" w:rsidP="00000000" w:rsidRDefault="00000000" w:rsidRPr="00000000" w14:paraId="0000006D">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342</w:t>
            </w:r>
          </w:p>
        </w:tc>
      </w:tr>
    </w:tbl>
    <w:p w:rsidR="00000000" w:rsidDel="00000000" w:rsidP="00000000" w:rsidRDefault="00000000" w:rsidRPr="00000000" w14:paraId="0000006E">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6F">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70">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71">
      <w:pPr>
        <w:rPr>
          <w:rFonts w:ascii="Book Antiqua" w:cs="Book Antiqua" w:eastAsia="Book Antiqua" w:hAnsi="Book Antiqua"/>
          <w:b w:val="1"/>
        </w:rPr>
      </w:pPr>
      <w:r w:rsidDel="00000000" w:rsidR="00000000" w:rsidRPr="00000000">
        <w:rPr>
          <w:rFonts w:ascii="Cambria" w:cs="Cambria" w:eastAsia="Cambria" w:hAnsi="Cambria"/>
          <w:b w:val="1"/>
          <w:sz w:val="32"/>
          <w:szCs w:val="32"/>
          <w:rtl w:val="0"/>
        </w:rPr>
        <w:t xml:space="preserve">Sample Calculations</w:t>
      </w:r>
      <w:r w:rsidDel="00000000" w:rsidR="00000000" w:rsidRPr="00000000">
        <w:rPr>
          <w:rFonts w:ascii="Book Antiqua" w:cs="Book Antiqua" w:eastAsia="Book Antiqua" w:hAnsi="Book Antiqua"/>
          <w:b w:val="1"/>
          <w:rtl w:val="0"/>
        </w:rPr>
        <w:t xml:space="preserve">:</w:t>
      </w:r>
    </w:p>
    <w:p w:rsidR="00000000" w:rsidDel="00000000" w:rsidP="00000000" w:rsidRDefault="00000000" w:rsidRPr="00000000" w14:paraId="00000072">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3">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In an experiment similar to the one you are performing here,  3.47 g of an unknown nonelectrolyte was dissolved in 20.0 mL of water (density = 1.00 g/mL). ∆T</w:t>
      </w:r>
      <w:r w:rsidDel="00000000" w:rsidR="00000000" w:rsidRPr="00000000">
        <w:rPr>
          <w:rFonts w:ascii="Book Antiqua" w:cs="Book Antiqua" w:eastAsia="Book Antiqua" w:hAnsi="Book Antiqua"/>
          <w:vertAlign w:val="subscript"/>
          <w:rtl w:val="0"/>
        </w:rPr>
        <w:t xml:space="preserve">f </w:t>
      </w:r>
      <w:r w:rsidDel="00000000" w:rsidR="00000000" w:rsidRPr="00000000">
        <w:rPr>
          <w:rFonts w:ascii="Book Antiqua" w:cs="Book Antiqua" w:eastAsia="Book Antiqua" w:hAnsi="Book Antiqua"/>
          <w:rtl w:val="0"/>
        </w:rPr>
        <w:t xml:space="preserve">was graphically determined to be 1.81 </w:t>
      </w:r>
      <w:r w:rsidDel="00000000" w:rsidR="00000000" w:rsidRPr="00000000">
        <w:rPr>
          <w:rFonts w:ascii="Book Antiqua" w:cs="Book Antiqua" w:eastAsia="Book Antiqua" w:hAnsi="Book Antiqua"/>
          <w:vertAlign w:val="superscript"/>
          <w:rtl w:val="0"/>
        </w:rPr>
        <w:t xml:space="preserve">o</w:t>
      </w:r>
      <w:r w:rsidDel="00000000" w:rsidR="00000000" w:rsidRPr="00000000">
        <w:rPr>
          <w:rFonts w:ascii="Book Antiqua" w:cs="Book Antiqua" w:eastAsia="Book Antiqua" w:hAnsi="Book Antiqua"/>
          <w:rtl w:val="0"/>
        </w:rPr>
        <w:t xml:space="preserve">C.  Calculate the molar mass of the unknown and identify it. (K</w:t>
      </w:r>
      <w:r w:rsidDel="00000000" w:rsidR="00000000" w:rsidRPr="00000000">
        <w:rPr>
          <w:rFonts w:ascii="Book Antiqua" w:cs="Book Antiqua" w:eastAsia="Book Antiqua" w:hAnsi="Book Antiqua"/>
          <w:vertAlign w:val="subscript"/>
          <w:rtl w:val="0"/>
        </w:rPr>
        <w:t xml:space="preserve">f </w:t>
      </w:r>
      <w:r w:rsidDel="00000000" w:rsidR="00000000" w:rsidRPr="00000000">
        <w:rPr>
          <w:rFonts w:ascii="Book Antiqua" w:cs="Book Antiqua" w:eastAsia="Book Antiqua" w:hAnsi="Book Antiqua"/>
          <w:rtl w:val="0"/>
        </w:rPr>
        <w:t xml:space="preserve">of water = 1.86 </w:t>
      </w:r>
      <w:r w:rsidDel="00000000" w:rsidR="00000000" w:rsidRPr="00000000">
        <w:rPr>
          <w:rFonts w:ascii="Book Antiqua" w:cs="Book Antiqua" w:eastAsia="Book Antiqua" w:hAnsi="Book Antiqua"/>
          <w:vertAlign w:val="superscript"/>
          <w:rtl w:val="0"/>
        </w:rPr>
        <w:t xml:space="preserve">o</w:t>
      </w:r>
      <w:r w:rsidDel="00000000" w:rsidR="00000000" w:rsidRPr="00000000">
        <w:rPr>
          <w:rFonts w:ascii="Book Antiqua" w:cs="Book Antiqua" w:eastAsia="Book Antiqua" w:hAnsi="Book Antiqua"/>
          <w:rtl w:val="0"/>
        </w:rPr>
        <w:t xml:space="preserve">C/</w:t>
      </w:r>
      <w:r w:rsidDel="00000000" w:rsidR="00000000" w:rsidRPr="00000000">
        <w:rPr>
          <w:rFonts w:ascii="Book Antiqua" w:cs="Book Antiqua" w:eastAsia="Book Antiqua" w:hAnsi="Book Antiqua"/>
          <w:i w:val="1"/>
          <w:rtl w:val="0"/>
        </w:rPr>
        <w:t xml:space="preserve">m</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74">
      <w:pPr>
        <w:rPr>
          <w:rFonts w:ascii="Book Antiqua" w:cs="Book Antiqua" w:eastAsia="Book Antiqua" w:hAnsi="Book Antiqua"/>
          <w:sz w:val="36.66666666666667"/>
          <w:szCs w:val="36.66666666666667"/>
          <w:vertAlign w:val="subscript"/>
        </w:rPr>
      </w:pPr>
      <w:r w:rsidDel="00000000" w:rsidR="00000000" w:rsidRPr="00000000">
        <w:rPr>
          <w:rtl w:val="0"/>
        </w:rPr>
      </w:r>
    </w:p>
    <w:p w:rsidR="00000000" w:rsidDel="00000000" w:rsidP="00000000" w:rsidRDefault="00000000" w:rsidRPr="00000000" w14:paraId="00000075">
      <w:pPr>
        <w:numPr>
          <w:ilvl w:val="0"/>
          <w:numId w:val="2"/>
        </w:numPr>
        <w:ind w:left="1080" w:hanging="360"/>
        <w:rPr>
          <w:rFonts w:ascii="Book Antiqua" w:cs="Book Antiqua" w:eastAsia="Book Antiqua" w:hAnsi="Book Antiqua"/>
          <w:sz w:val="36.66666666666667"/>
          <w:szCs w:val="36.66666666666667"/>
          <w:vertAlign w:val="subscript"/>
        </w:rPr>
      </w:pPr>
      <w:r w:rsidDel="00000000" w:rsidR="00000000" w:rsidRPr="00000000">
        <w:rPr>
          <w:rFonts w:ascii="Book Antiqua" w:cs="Book Antiqua" w:eastAsia="Book Antiqua" w:hAnsi="Book Antiqua"/>
          <w:b w:val="1"/>
          <w:rtl w:val="0"/>
        </w:rPr>
        <w:t xml:space="preserve">molality(</w:t>
      </w:r>
      <w:r w:rsidDel="00000000" w:rsidR="00000000" w:rsidRPr="00000000">
        <w:rPr>
          <w:rFonts w:ascii="Book Antiqua" w:cs="Book Antiqua" w:eastAsia="Book Antiqua" w:hAnsi="Book Antiqua"/>
          <w:b w:val="1"/>
          <w:i w:val="1"/>
          <w:rtl w:val="0"/>
        </w:rPr>
        <w:t xml:space="preserve">m)</w:t>
      </w:r>
      <w:r w:rsidDel="00000000" w:rsidR="00000000" w:rsidRPr="00000000">
        <w:rPr>
          <w:rFonts w:ascii="Book Antiqua" w:cs="Book Antiqua" w:eastAsia="Book Antiqua" w:hAnsi="Book Antiqua"/>
          <w:b w:val="1"/>
          <w:rtl w:val="0"/>
        </w:rPr>
        <w:t xml:space="preserve"> of the solution: </w:t>
      </w:r>
      <w:r w:rsidDel="00000000" w:rsidR="00000000" w:rsidRPr="00000000">
        <w:rPr>
          <w:rFonts w:ascii="Book Antiqua" w:cs="Book Antiqua" w:eastAsia="Book Antiqua" w:hAnsi="Book Antiqua"/>
          <w:rtl w:val="0"/>
        </w:rPr>
        <w:t xml:space="preserve"> ∆T</w:t>
      </w:r>
      <w:r w:rsidDel="00000000" w:rsidR="00000000" w:rsidRPr="00000000">
        <w:rPr>
          <w:rFonts w:ascii="Book Antiqua" w:cs="Book Antiqua" w:eastAsia="Book Antiqua" w:hAnsi="Book Antiqua"/>
          <w:vertAlign w:val="subscript"/>
          <w:rtl w:val="0"/>
        </w:rPr>
        <w:t xml:space="preserve">f</w:t>
      </w:r>
      <w:r w:rsidDel="00000000" w:rsidR="00000000" w:rsidRPr="00000000">
        <w:rPr>
          <w:rFonts w:ascii="Book Antiqua" w:cs="Book Antiqua" w:eastAsia="Book Antiqua" w:hAnsi="Book Antiqua"/>
          <w:rtl w:val="0"/>
        </w:rPr>
        <w:t xml:space="preserve"> = </w:t>
      </w:r>
      <w:r w:rsidDel="00000000" w:rsidR="00000000" w:rsidRPr="00000000">
        <w:rPr>
          <w:rFonts w:ascii="Book Antiqua" w:cs="Book Antiqua" w:eastAsia="Book Antiqua" w:hAnsi="Book Antiqua"/>
          <w:i w:val="1"/>
          <w:rtl w:val="0"/>
        </w:rPr>
        <w:t xml:space="preserve">i</w:t>
      </w:r>
      <w:r w:rsidDel="00000000" w:rsidR="00000000" w:rsidRPr="00000000">
        <w:rPr>
          <w:rFonts w:ascii="Book Antiqua" w:cs="Book Antiqua" w:eastAsia="Book Antiqua" w:hAnsi="Book Antiqua"/>
          <w:rtl w:val="0"/>
        </w:rPr>
        <w:t xml:space="preserve"> K</w:t>
      </w:r>
      <w:r w:rsidDel="00000000" w:rsidR="00000000" w:rsidRPr="00000000">
        <w:rPr>
          <w:rFonts w:ascii="Book Antiqua" w:cs="Book Antiqua" w:eastAsia="Book Antiqua" w:hAnsi="Book Antiqua"/>
          <w:i w:val="1"/>
          <w:vertAlign w:val="subscript"/>
          <w:rtl w:val="0"/>
        </w:rPr>
        <w:t xml:space="preserve">f</w:t>
      </w:r>
      <w:r w:rsidDel="00000000" w:rsidR="00000000" w:rsidRPr="00000000">
        <w:rPr>
          <w:rFonts w:ascii="Book Antiqua" w:cs="Book Antiqua" w:eastAsia="Book Antiqua" w:hAnsi="Book Antiqua"/>
          <w:sz w:val="36.66666666666667"/>
          <w:szCs w:val="36.66666666666667"/>
          <w:vertAlign w:val="subscript"/>
          <w:rtl w:val="0"/>
        </w:rPr>
        <w:t xml:space="preserve"> </w:t>
      </w:r>
      <w:r w:rsidDel="00000000" w:rsidR="00000000" w:rsidRPr="00000000">
        <w:rPr>
          <w:rFonts w:ascii="Book Antiqua" w:cs="Book Antiqua" w:eastAsia="Book Antiqua" w:hAnsi="Book Antiqua"/>
          <w:i w:val="1"/>
          <w:rtl w:val="0"/>
        </w:rPr>
        <w:t xml:space="preserve">m</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i w:val="1"/>
          <w:rtl w:val="0"/>
        </w:rPr>
        <w:t xml:space="preserve">i = 1</w:t>
      </w:r>
      <w:r w:rsidDel="00000000" w:rsidR="00000000" w:rsidRPr="00000000">
        <w:rPr>
          <w:rFonts w:ascii="Book Antiqua" w:cs="Book Antiqua" w:eastAsia="Book Antiqua" w:hAnsi="Book Antiqua"/>
          <w:rtl w:val="0"/>
        </w:rPr>
        <w:t xml:space="preserve"> (nonelectrolyte)</w:t>
      </w:r>
      <w:r w:rsidDel="00000000" w:rsidR="00000000" w:rsidRPr="00000000">
        <w:rPr>
          <w:rtl w:val="0"/>
        </w:rPr>
      </w:r>
    </w:p>
    <w:p w:rsidR="00000000" w:rsidDel="00000000" w:rsidP="00000000" w:rsidRDefault="00000000" w:rsidRPr="00000000" w14:paraId="00000076">
      <w:pPr>
        <w:jc w:val="center"/>
        <w:rPr>
          <w:rFonts w:ascii="Book Antiqua" w:cs="Book Antiqua" w:eastAsia="Book Antiqua" w:hAnsi="Book Antiqua"/>
          <w:sz w:val="74"/>
          <w:szCs w:val="74"/>
          <w:vertAlign w:val="subscript"/>
        </w:rPr>
      </w:pPr>
      <w:r w:rsidDel="00000000" w:rsidR="00000000" w:rsidRPr="00000000">
        <w:rPr>
          <w:rFonts w:ascii="Book Antiqua" w:cs="Book Antiqua" w:eastAsia="Book Antiqua" w:hAnsi="Book Antiqua"/>
          <w:i w:val="1"/>
          <w:sz w:val="50.66666666666667"/>
          <w:szCs w:val="50.66666666666667"/>
          <w:vertAlign w:val="subscript"/>
          <w:rtl w:val="0"/>
        </w:rPr>
        <w:t xml:space="preserve">m </w:t>
      </w:r>
      <w:r w:rsidDel="00000000" w:rsidR="00000000" w:rsidRPr="00000000">
        <w:rPr>
          <w:rFonts w:ascii="Book Antiqua" w:cs="Book Antiqua" w:eastAsia="Book Antiqua" w:hAnsi="Book Antiqua"/>
          <w:sz w:val="50.66666666666667"/>
          <w:szCs w:val="50.66666666666667"/>
          <w:vertAlign w:val="subscript"/>
          <w:rtl w:val="0"/>
        </w:rPr>
        <w:t xml:space="preserve"> =   </w:t>
      </w:r>
      <m:oMath>
        <m:f>
          <m:fPr>
            <m:ctrlPr>
              <w:rPr>
                <w:rFonts w:ascii="Cambria Math" w:cs="Cambria Math" w:eastAsia="Cambria Math" w:hAnsi="Cambria Math"/>
                <w:sz w:val="50"/>
                <w:szCs w:val="50"/>
                <w:vertAlign w:val="subscript"/>
              </w:rPr>
            </m:ctrlPr>
          </m:fPr>
          <m:num>
            <m:r>
              <w:rPr>
                <w:rFonts w:ascii="Cambria Math" w:cs="Cambria Math" w:eastAsia="Cambria Math" w:hAnsi="Cambria Math"/>
                <w:sz w:val="50"/>
                <w:szCs w:val="50"/>
              </w:rPr>
              <m:t xml:space="preserve">∆Tf</m:t>
            </m:r>
          </m:num>
          <m:den>
            <m:r>
              <w:rPr>
                <w:rFonts w:ascii="Cambria Math" w:cs="Cambria Math" w:eastAsia="Cambria Math" w:hAnsi="Cambria Math"/>
                <w:sz w:val="50"/>
                <w:szCs w:val="50"/>
              </w:rPr>
              <m:t xml:space="preserve">1 x K</m:t>
            </m:r>
            <m:r>
              <w:rPr>
                <w:rFonts w:ascii="Cambria Math" w:cs="Cambria Math" w:eastAsia="Cambria Math" w:hAnsi="Cambria Math"/>
                <w:sz w:val="50"/>
                <w:szCs w:val="50"/>
                <w:vertAlign w:val="subscript"/>
              </w:rPr>
              <m:t xml:space="preserve">f</m:t>
            </m:r>
          </m:den>
        </m:f>
      </m:oMath>
      <w:r w:rsidDel="00000000" w:rsidR="00000000" w:rsidRPr="00000000">
        <w:rPr>
          <w:rtl w:val="0"/>
        </w:rPr>
      </w:r>
    </w:p>
    <w:p w:rsidR="00000000" w:rsidDel="00000000" w:rsidP="00000000" w:rsidRDefault="00000000" w:rsidRPr="00000000" w14:paraId="00000077">
      <w:pPr>
        <w:jc w:val="center"/>
        <w:rPr>
          <w:rFonts w:ascii="Book Antiqua" w:cs="Book Antiqua" w:eastAsia="Book Antiqua" w:hAnsi="Book Antiqua"/>
        </w:rPr>
      </w:pPr>
      <w:r w:rsidDel="00000000" w:rsidR="00000000" w:rsidRPr="00000000">
        <w:rPr>
          <w:rFonts w:ascii="Book Antiqua" w:cs="Book Antiqua" w:eastAsia="Book Antiqua" w:hAnsi="Book Antiqua"/>
          <w:i w:val="1"/>
          <w:sz w:val="44"/>
          <w:szCs w:val="44"/>
          <w:vertAlign w:val="subscript"/>
          <w:rtl w:val="0"/>
        </w:rPr>
        <w:t xml:space="preserve">m</w:t>
      </w:r>
      <w:r w:rsidDel="00000000" w:rsidR="00000000" w:rsidRPr="00000000">
        <w:rPr>
          <w:rFonts w:ascii="Book Antiqua" w:cs="Book Antiqua" w:eastAsia="Book Antiqua" w:hAnsi="Book Antiqua"/>
          <w:sz w:val="60"/>
          <w:szCs w:val="60"/>
          <w:vertAlign w:val="subscript"/>
          <w:rtl w:val="0"/>
        </w:rPr>
        <w:t xml:space="preserve">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1.81</m:t>
            </m:r>
            <m:r>
              <w:rPr>
                <w:rFonts w:ascii="Cambria Math" w:cs="Cambria Math" w:eastAsia="Cambria Math" w:hAnsi="Cambria Math"/>
                <w:sz w:val="32"/>
                <w:szCs w:val="32"/>
                <w:vertAlign w:val="superscript"/>
              </w:rPr>
              <m:t xml:space="preserve"> </m:t>
            </m:r>
            <m:r>
              <w:rPr>
                <w:rFonts w:ascii="Cambria Math" w:cs="Cambria Math" w:eastAsia="Cambria Math" w:hAnsi="Cambria Math"/>
                <w:sz w:val="32"/>
                <w:szCs w:val="32"/>
              </w:rPr>
              <m:t xml:space="preserve">⁰C</m:t>
            </m:r>
          </m:num>
          <m:den>
            <m:r>
              <w:rPr>
                <w:rFonts w:ascii="Cambria Math" w:cs="Cambria Math" w:eastAsia="Cambria Math" w:hAnsi="Cambria Math"/>
                <w:sz w:val="32"/>
                <w:szCs w:val="32"/>
              </w:rPr>
              <m:t xml:space="preserve">1 x 1.86 ⁰C/m</m:t>
            </m:r>
          </m:den>
        </m:f>
      </m:oMath>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78">
      <w:pPr>
        <w:jc w:val="cente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079">
      <w:pPr>
        <w:jc w:val="center"/>
        <w:rPr>
          <w:rFonts w:ascii="Book Antiqua" w:cs="Book Antiqua" w:eastAsia="Book Antiqua" w:hAnsi="Book Antiqua"/>
        </w:rPr>
      </w:pPr>
      <w:r w:rsidDel="00000000" w:rsidR="00000000" w:rsidRPr="00000000">
        <w:rPr>
          <w:rFonts w:ascii="Book Antiqua" w:cs="Book Antiqua" w:eastAsia="Book Antiqua" w:hAnsi="Book Antiqua"/>
          <w:i w:val="1"/>
          <w:rtl w:val="0"/>
        </w:rPr>
        <w:t xml:space="preserve">m </w:t>
      </w:r>
      <w:r w:rsidDel="00000000" w:rsidR="00000000" w:rsidRPr="00000000">
        <w:rPr>
          <w:rFonts w:ascii="Book Antiqua" w:cs="Book Antiqua" w:eastAsia="Book Antiqua" w:hAnsi="Book Antiqua"/>
          <w:rtl w:val="0"/>
        </w:rPr>
        <w:t xml:space="preserve">=  0.973 mol/kg of solvent</w:t>
      </w:r>
    </w:p>
    <w:p w:rsidR="00000000" w:rsidDel="00000000" w:rsidP="00000000" w:rsidRDefault="00000000" w:rsidRPr="00000000" w14:paraId="0000007A">
      <w:pPr>
        <w:ind w:left="216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B">
      <w:pPr>
        <w:numPr>
          <w:ilvl w:val="0"/>
          <w:numId w:val="2"/>
        </w:numPr>
        <w:ind w:left="1080" w:hanging="36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moles of solute</w:t>
      </w:r>
    </w:p>
    <w:p w:rsidR="00000000" w:rsidDel="00000000" w:rsidP="00000000" w:rsidRDefault="00000000" w:rsidRPr="00000000" w14:paraId="0000007C">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moles of solute = </w:t>
      </w:r>
      <w:r w:rsidDel="00000000" w:rsidR="00000000" w:rsidRPr="00000000">
        <w:rPr>
          <w:rFonts w:ascii="Book Antiqua" w:cs="Book Antiqua" w:eastAsia="Book Antiqua" w:hAnsi="Book Antiqua"/>
          <w:i w:val="1"/>
          <w:rtl w:val="0"/>
        </w:rPr>
        <w:t xml:space="preserve">m</w:t>
      </w:r>
      <w:r w:rsidDel="00000000" w:rsidR="00000000" w:rsidRPr="00000000">
        <w:rPr>
          <w:rFonts w:ascii="Book Antiqua" w:cs="Book Antiqua" w:eastAsia="Book Antiqua" w:hAnsi="Book Antiqua"/>
          <w:rtl w:val="0"/>
        </w:rPr>
        <w:t xml:space="preserve"> x kg of solvent</w:t>
      </w:r>
    </w:p>
    <w:p w:rsidR="00000000" w:rsidDel="00000000" w:rsidP="00000000" w:rsidRDefault="00000000" w:rsidRPr="00000000" w14:paraId="0000007D">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E">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kg of solvent = (density of water x 20.0 mL)/1000 mL</w:t>
      </w:r>
    </w:p>
    <w:p w:rsidR="00000000" w:rsidDel="00000000" w:rsidP="00000000" w:rsidRDefault="00000000" w:rsidRPr="00000000" w14:paraId="0000007F">
      <w:pPr>
        <w:ind w:firstLine="72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(1.00 g/mL x 20.0 mL)/1000 mL</w:t>
      </w:r>
    </w:p>
    <w:p w:rsidR="00000000" w:rsidDel="00000000" w:rsidP="00000000" w:rsidRDefault="00000000" w:rsidRPr="00000000" w14:paraId="00000080">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2.00 x 10</w:t>
      </w:r>
      <w:r w:rsidDel="00000000" w:rsidR="00000000" w:rsidRPr="00000000">
        <w:rPr>
          <w:rFonts w:ascii="Book Antiqua" w:cs="Book Antiqua" w:eastAsia="Book Antiqua" w:hAnsi="Book Antiqua"/>
          <w:vertAlign w:val="superscript"/>
          <w:rtl w:val="0"/>
        </w:rPr>
        <w:t xml:space="preserve">-2</w:t>
      </w:r>
      <w:r w:rsidDel="00000000" w:rsidR="00000000" w:rsidRPr="00000000">
        <w:rPr>
          <w:rFonts w:ascii="Book Antiqua" w:cs="Book Antiqua" w:eastAsia="Book Antiqua" w:hAnsi="Book Antiqua"/>
          <w:rtl w:val="0"/>
        </w:rPr>
        <w:t xml:space="preserve"> kg</w:t>
      </w:r>
    </w:p>
    <w:p w:rsidR="00000000" w:rsidDel="00000000" w:rsidP="00000000" w:rsidRDefault="00000000" w:rsidRPr="00000000" w14:paraId="00000081">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2">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moles of solute = 0.973 mol/kg x (2.00 x 10</w:t>
      </w:r>
      <w:r w:rsidDel="00000000" w:rsidR="00000000" w:rsidRPr="00000000">
        <w:rPr>
          <w:rFonts w:ascii="Book Antiqua" w:cs="Book Antiqua" w:eastAsia="Book Antiqua" w:hAnsi="Book Antiqua"/>
          <w:vertAlign w:val="superscript"/>
          <w:rtl w:val="0"/>
        </w:rPr>
        <w:t xml:space="preserve">-2</w:t>
      </w:r>
      <w:r w:rsidDel="00000000" w:rsidR="00000000" w:rsidRPr="00000000">
        <w:rPr>
          <w:rFonts w:ascii="Book Antiqua" w:cs="Book Antiqua" w:eastAsia="Book Antiqua" w:hAnsi="Book Antiqua"/>
          <w:rtl w:val="0"/>
        </w:rPr>
        <w:t xml:space="preserve"> kg)</w:t>
      </w:r>
    </w:p>
    <w:p w:rsidR="00000000" w:rsidDel="00000000" w:rsidP="00000000" w:rsidRDefault="00000000" w:rsidRPr="00000000" w14:paraId="00000083">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1.95 x 10</w:t>
      </w:r>
      <w:r w:rsidDel="00000000" w:rsidR="00000000" w:rsidRPr="00000000">
        <w:rPr>
          <w:rFonts w:ascii="Book Antiqua" w:cs="Book Antiqua" w:eastAsia="Book Antiqua" w:hAnsi="Book Antiqua"/>
          <w:vertAlign w:val="superscript"/>
          <w:rtl w:val="0"/>
        </w:rPr>
        <w:t xml:space="preserve">-2</w:t>
      </w:r>
      <w:r w:rsidDel="00000000" w:rsidR="00000000" w:rsidRPr="00000000">
        <w:rPr>
          <w:rFonts w:ascii="Book Antiqua" w:cs="Book Antiqua" w:eastAsia="Book Antiqua" w:hAnsi="Book Antiqua"/>
          <w:rtl w:val="0"/>
        </w:rPr>
        <w:t xml:space="preserve"> mol</w:t>
      </w:r>
    </w:p>
    <w:p w:rsidR="00000000" w:rsidDel="00000000" w:rsidP="00000000" w:rsidRDefault="00000000" w:rsidRPr="00000000" w14:paraId="00000084">
      <w:pPr>
        <w:jc w:val="center"/>
        <w:rPr>
          <w:rFonts w:ascii="Book Antiqua" w:cs="Book Antiqua" w:eastAsia="Book Antiqua" w:hAnsi="Book Antiqua"/>
          <w:sz w:val="36.66666666666667"/>
          <w:szCs w:val="36.66666666666667"/>
          <w:vertAlign w:val="subscript"/>
        </w:rPr>
      </w:pPr>
      <w:r w:rsidDel="00000000" w:rsidR="00000000" w:rsidRPr="00000000">
        <w:rPr>
          <w:rtl w:val="0"/>
        </w:rPr>
      </w:r>
    </w:p>
    <w:p w:rsidR="00000000" w:rsidDel="00000000" w:rsidP="00000000" w:rsidRDefault="00000000" w:rsidRPr="00000000" w14:paraId="00000085">
      <w:pPr>
        <w:numPr>
          <w:ilvl w:val="0"/>
          <w:numId w:val="2"/>
        </w:numPr>
        <w:ind w:left="1080" w:hanging="36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molar mass of the unknown solute</w:t>
      </w:r>
    </w:p>
    <w:p w:rsidR="00000000" w:rsidDel="00000000" w:rsidP="00000000" w:rsidRDefault="00000000" w:rsidRPr="00000000" w14:paraId="00000086">
      <w:pPr>
        <w:ind w:left="0" w:firstLine="0"/>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87">
      <w:pPr>
        <w:jc w:val="center"/>
        <w:rPr>
          <w:rFonts w:ascii="Book Antiqua" w:cs="Book Antiqua" w:eastAsia="Book Antiqua" w:hAnsi="Book Antiqua"/>
        </w:rPr>
      </w:pPr>
      <w:r w:rsidDel="00000000" w:rsidR="00000000" w:rsidRPr="00000000">
        <w:rPr>
          <w:rtl w:val="0"/>
        </w:rPr>
        <w:t xml:space="preserve">molar mass =  </w:t>
      </w:r>
      <m:oMath>
        <m:f>
          <m:fPr>
            <m:ctrlPr>
              <w:rPr>
                <w:i w:val="1"/>
                <w:sz w:val="36"/>
                <w:szCs w:val="36"/>
              </w:rPr>
            </m:ctrlPr>
          </m:fPr>
          <m:num>
            <m:r>
              <w:rPr>
                <w:i w:val="1"/>
                <w:sz w:val="36"/>
                <w:szCs w:val="36"/>
              </w:rPr>
              <m:t xml:space="preserve">g of unknown</m:t>
            </m:r>
          </m:num>
          <m:den>
            <m:r>
              <w:rPr>
                <w:i w:val="1"/>
                <w:sz w:val="36"/>
                <w:szCs w:val="36"/>
              </w:rPr>
              <m:t xml:space="preserve">moles of unknown</m:t>
            </m:r>
          </m:den>
        </m:f>
      </m:oMath>
      <w:r w:rsidDel="00000000" w:rsidR="00000000" w:rsidRPr="00000000">
        <w:rPr>
          <w:rtl w:val="0"/>
        </w:rPr>
      </w:r>
    </w:p>
    <w:tbl>
      <w:tblPr>
        <w:tblStyle w:val="Table2"/>
        <w:tblW w:w="1665.0" w:type="dxa"/>
        <w:jc w:val="center"/>
        <w:tblBorders>
          <w:top w:color="000000" w:space="0" w:sz="0" w:val="nil"/>
          <w:left w:color="000000" w:space="0" w:sz="0" w:val="nil"/>
          <w:bottom w:color="000000" w:space="0" w:sz="0" w:val="nil"/>
          <w:right w:color="000000" w:space="0" w:sz="0" w:val="nil"/>
          <w:insideH w:color="bfbfbf" w:space="0" w:sz="4" w:val="single"/>
          <w:insideV w:color="bfbfbf" w:space="0" w:sz="4" w:val="single"/>
        </w:tblBorders>
        <w:tblLayout w:type="fixed"/>
        <w:tblLook w:val="0000"/>
      </w:tblPr>
      <w:tblGrid>
        <w:gridCol w:w="1665"/>
        <w:tblGridChange w:id="0">
          <w:tblGrid>
            <w:gridCol w:w="1665"/>
          </w:tblGrid>
        </w:tblGridChange>
      </w:tblGrid>
      <w:tr>
        <w:tc>
          <w:tcPr>
            <w:tcBorders>
              <w:top w:color="000000" w:space="0" w:sz="0" w:val="nil"/>
              <w:bottom w:color="000000" w:space="0" w:sz="4" w:val="single"/>
              <w:right w:color="000000" w:space="0" w:sz="0" w:val="nil"/>
            </w:tcBorders>
          </w:tcPr>
          <w:p w:rsidR="00000000" w:rsidDel="00000000" w:rsidP="00000000" w:rsidRDefault="00000000" w:rsidRPr="00000000" w14:paraId="00000088">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9">
            <w:pPr>
              <w:jc w:val="center"/>
              <w:rPr>
                <w:rFonts w:ascii="Book Antiqua" w:cs="Book Antiqua" w:eastAsia="Book Antiqua" w:hAnsi="Book Antiqua"/>
                <w:vertAlign w:val="subscript"/>
              </w:rPr>
            </w:pPr>
            <w:r w:rsidDel="00000000" w:rsidR="00000000" w:rsidRPr="00000000">
              <w:rPr>
                <w:rFonts w:ascii="Book Antiqua" w:cs="Book Antiqua" w:eastAsia="Book Antiqua" w:hAnsi="Book Antiqua"/>
                <w:rtl w:val="0"/>
              </w:rPr>
              <w:t xml:space="preserve">3.46 g</w:t>
            </w:r>
            <w:r w:rsidDel="00000000" w:rsidR="00000000" w:rsidRPr="00000000">
              <w:rPr>
                <w:rtl w:val="0"/>
              </w:rPr>
            </w:r>
          </w:p>
        </w:tc>
      </w:tr>
      <w:tr>
        <w:tc>
          <w:tcPr>
            <w:tcBorders>
              <w:top w:color="000000" w:space="0" w:sz="4" w:val="single"/>
              <w:bottom w:color="000000" w:space="0" w:sz="0" w:val="nil"/>
              <w:right w:color="000000" w:space="0" w:sz="0" w:val="nil"/>
            </w:tcBorders>
          </w:tcPr>
          <w:p w:rsidR="00000000" w:rsidDel="00000000" w:rsidP="00000000" w:rsidRDefault="00000000" w:rsidRPr="00000000" w14:paraId="0000008A">
            <w:pPr>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1.95 x 10</w:t>
            </w:r>
            <w:r w:rsidDel="00000000" w:rsidR="00000000" w:rsidRPr="00000000">
              <w:rPr>
                <w:rFonts w:ascii="Book Antiqua" w:cs="Book Antiqua" w:eastAsia="Book Antiqua" w:hAnsi="Book Antiqua"/>
                <w:vertAlign w:val="superscript"/>
                <w:rtl w:val="0"/>
              </w:rPr>
              <w:t xml:space="preserve">-2 </w:t>
            </w:r>
            <w:r w:rsidDel="00000000" w:rsidR="00000000" w:rsidRPr="00000000">
              <w:rPr>
                <w:rFonts w:ascii="Book Antiqua" w:cs="Book Antiqua" w:eastAsia="Book Antiqua" w:hAnsi="Book Antiqua"/>
                <w:rtl w:val="0"/>
              </w:rPr>
              <w:t xml:space="preserve">mol</w:t>
            </w:r>
          </w:p>
        </w:tc>
      </w:tr>
    </w:tbl>
    <w:p w:rsidR="00000000" w:rsidDel="00000000" w:rsidP="00000000" w:rsidRDefault="00000000" w:rsidRPr="00000000" w14:paraId="0000008B">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C">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178 g/mol</w:t>
      </w:r>
    </w:p>
    <w:p w:rsidR="00000000" w:rsidDel="00000000" w:rsidP="00000000" w:rsidRDefault="00000000" w:rsidRPr="00000000" w14:paraId="0000008D">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E">
      <w:pPr>
        <w:ind w:firstLine="720"/>
        <w:rPr>
          <w:rFonts w:ascii="Book Antiqua" w:cs="Book Antiqua" w:eastAsia="Book Antiqua" w:hAnsi="Book Antiqua"/>
          <w:b w:val="1"/>
        </w:rPr>
        <w:sectPr>
          <w:headerReference r:id="rId12" w:type="default"/>
          <w:headerReference r:id="rId13" w:type="first"/>
          <w:footerReference r:id="rId14" w:type="default"/>
          <w:footerReference r:id="rId15" w:type="first"/>
          <w:pgSz w:h="15840" w:w="12240" w:orient="portrait"/>
          <w:pgMar w:bottom="1440" w:top="1440" w:left="1800" w:right="1800" w:header="720" w:footer="720"/>
          <w:pgNumType w:start="1"/>
        </w:sectPr>
      </w:pPr>
      <w:r w:rsidDel="00000000" w:rsidR="00000000" w:rsidRPr="00000000">
        <w:rPr>
          <w:rFonts w:ascii="Book Antiqua" w:cs="Book Antiqua" w:eastAsia="Book Antiqua" w:hAnsi="Book Antiqua"/>
          <w:b w:val="1"/>
          <w:rtl w:val="0"/>
        </w:rPr>
        <w:t xml:space="preserve">The unknown solute is: </w:t>
      </w:r>
      <w:r w:rsidDel="00000000" w:rsidR="00000000" w:rsidRPr="00000000">
        <w:rPr>
          <w:rFonts w:ascii="Book Antiqua" w:cs="Book Antiqua" w:eastAsia="Book Antiqua" w:hAnsi="Book Antiqua"/>
          <w:b w:val="1"/>
          <w:i w:val="1"/>
          <w:rtl w:val="0"/>
        </w:rPr>
        <w:t xml:space="preserve">glucose</w:t>
      </w:r>
      <w:r w:rsidDel="00000000" w:rsidR="00000000" w:rsidRPr="00000000">
        <w:rPr>
          <w:rFonts w:ascii="Book Antiqua" w:cs="Book Antiqua" w:eastAsia="Book Antiqua" w:hAnsi="Book Antiqua"/>
          <w:b w:val="1"/>
          <w:rtl w:val="0"/>
        </w:rPr>
        <w:t xml:space="preserve">.</w:t>
      </w:r>
    </w:p>
    <w:p w:rsidR="00000000" w:rsidDel="00000000" w:rsidP="00000000" w:rsidRDefault="00000000" w:rsidRPr="00000000" w14:paraId="0000008F">
      <w:pPr>
        <w:pStyle w:val="Heading1"/>
        <w:spacing w:after="240" w:lineRule="auto"/>
        <w:jc w:val="center"/>
        <w:rPr/>
      </w:pPr>
      <w:r w:rsidDel="00000000" w:rsidR="00000000" w:rsidRPr="00000000">
        <w:rPr>
          <w:rtl w:val="0"/>
        </w:rPr>
        <w:t xml:space="preserve">Molar Mass Determination Lab Report Sheet</w:t>
      </w:r>
    </w:p>
    <w:tbl>
      <w:tblPr>
        <w:tblStyle w:val="Table3"/>
        <w:tblW w:w="7025.0" w:type="dxa"/>
        <w:jc w:val="left"/>
        <w:tblInd w:w="-1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4A0"/>
      </w:tblPr>
      <w:tblGrid>
        <w:gridCol w:w="7025"/>
        <w:tblGridChange w:id="0">
          <w:tblGrid>
            <w:gridCol w:w="7025"/>
          </w:tblGrid>
        </w:tblGridChange>
      </w:tblGrid>
      <w:t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200" w:before="12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w:t>
            </w:r>
            <w:r w:rsidDel="00000000" w:rsidR="00000000" w:rsidRPr="00000000">
              <w:rPr>
                <w:rtl w:val="0"/>
              </w:rPr>
            </w:r>
          </w:p>
        </w:tc>
      </w:tr>
      <w:tr>
        <w:tc>
          <w:tcPr>
            <w:shd w:fill="ffffff" w:val="clea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20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Partner (if applicable):</w:t>
            </w:r>
          </w:p>
        </w:tc>
      </w:tr>
    </w:tbl>
    <w:p w:rsidR="00000000" w:rsidDel="00000000" w:rsidP="00000000" w:rsidRDefault="00000000" w:rsidRPr="00000000" w14:paraId="00000092">
      <w:pPr>
        <w:rPr>
          <w:rFonts w:ascii="Book Antiqua" w:cs="Book Antiqua" w:eastAsia="Book Antiqua" w:hAnsi="Book Antiqua"/>
          <w:b w:val="1"/>
        </w:rPr>
        <w:sectPr>
          <w:footerReference r:id="rId16" w:type="first"/>
          <w:type w:val="nextPage"/>
          <w:pgSz w:h="15840" w:w="12240" w:orient="portrait"/>
          <w:pgMar w:bottom="990" w:top="1080" w:left="1800" w:right="1800" w:header="720" w:footer="720"/>
          <w:pgNumType w:start="6"/>
          <w:titlePg w:val="1"/>
        </w:sectPr>
      </w:pPr>
      <w:r w:rsidDel="00000000" w:rsidR="00000000" w:rsidRPr="00000000">
        <w:rPr>
          <w:rtl w:val="0"/>
        </w:rPr>
      </w:r>
    </w:p>
    <w:p w:rsidR="00000000" w:rsidDel="00000000" w:rsidP="00000000" w:rsidRDefault="00000000" w:rsidRPr="00000000" w14:paraId="00000093">
      <w:pPr>
        <w:pStyle w:val="Heading1"/>
        <w:rPr/>
      </w:pPr>
      <w:r w:rsidDel="00000000" w:rsidR="00000000" w:rsidRPr="00000000">
        <w:rPr>
          <w:rtl w:val="0"/>
        </w:rPr>
        <w:t xml:space="preserve">PART I: FP of the Solvent </w:t>
      </w:r>
    </w:p>
    <w:p w:rsidR="00000000" w:rsidDel="00000000" w:rsidP="00000000" w:rsidRDefault="00000000" w:rsidRPr="00000000" w14:paraId="00000094">
      <w:pPr>
        <w:rPr/>
      </w:pPr>
      <w:r w:rsidDel="00000000" w:rsidR="00000000" w:rsidRPr="00000000">
        <w:rPr>
          <w:rtl w:val="0"/>
        </w:rPr>
      </w:r>
    </w:p>
    <w:tbl>
      <w:tblPr>
        <w:tblStyle w:val="Table4"/>
        <w:tblW w:w="370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1638"/>
        <w:gridCol w:w="2070"/>
        <w:tblGridChange w:id="0">
          <w:tblGrid>
            <w:gridCol w:w="1638"/>
            <w:gridCol w:w="2070"/>
          </w:tblGrid>
        </w:tblGridChange>
      </w:tblGrid>
      <w:tr>
        <w:tc>
          <w:tcPr/>
          <w:p w:rsidR="00000000" w:rsidDel="00000000" w:rsidP="00000000" w:rsidRDefault="00000000" w:rsidRPr="00000000" w14:paraId="00000095">
            <w:pPr>
              <w:jc w:val="center"/>
              <w:rPr>
                <w:b w:val="1"/>
              </w:rPr>
            </w:pPr>
            <w:r w:rsidDel="00000000" w:rsidR="00000000" w:rsidRPr="00000000">
              <w:rPr>
                <w:b w:val="1"/>
                <w:rtl w:val="0"/>
              </w:rPr>
              <w:t xml:space="preserve">Time (s)</w:t>
            </w:r>
          </w:p>
        </w:tc>
        <w:tc>
          <w:tcPr>
            <w:tcBorders>
              <w:right w:color="000000" w:space="0" w:sz="4" w:val="single"/>
            </w:tcBorders>
          </w:tcPr>
          <w:p w:rsidR="00000000" w:rsidDel="00000000" w:rsidP="00000000" w:rsidRDefault="00000000" w:rsidRPr="00000000" w14:paraId="00000096">
            <w:pPr>
              <w:jc w:val="center"/>
              <w:rPr>
                <w:b w:val="1"/>
              </w:rPr>
            </w:pPr>
            <w:r w:rsidDel="00000000" w:rsidR="00000000" w:rsidRPr="00000000">
              <w:rPr>
                <w:b w:val="1"/>
                <w:rtl w:val="0"/>
              </w:rPr>
              <w:t xml:space="preserve">Temperature </w:t>
            </w:r>
            <w:r w:rsidDel="00000000" w:rsidR="00000000" w:rsidRPr="00000000">
              <w:rPr>
                <w:b w:val="1"/>
                <w:vertAlign w:val="superscript"/>
                <w:rtl w:val="0"/>
              </w:rPr>
              <w:t xml:space="preserve">◦</w:t>
            </w:r>
            <w:r w:rsidDel="00000000" w:rsidR="00000000" w:rsidRPr="00000000">
              <w:rPr>
                <w:b w:val="1"/>
                <w:rtl w:val="0"/>
              </w:rPr>
              <w:t xml:space="preserve">C</w:t>
            </w:r>
          </w:p>
        </w:tc>
      </w:tr>
      <w:tr>
        <w:tc>
          <w:tcPr/>
          <w:p w:rsidR="00000000" w:rsidDel="00000000" w:rsidP="00000000" w:rsidRDefault="00000000" w:rsidRPr="00000000" w14:paraId="00000097">
            <w:pPr>
              <w:jc w:val="center"/>
              <w:rPr/>
            </w:pPr>
            <w:r w:rsidDel="00000000" w:rsidR="00000000" w:rsidRPr="00000000">
              <w:rPr>
                <w:rtl w:val="0"/>
              </w:rPr>
              <w:t xml:space="preserve">30</w:t>
            </w:r>
          </w:p>
        </w:tc>
        <w:tc>
          <w:tcPr>
            <w:tcBorders>
              <w:right w:color="000000" w:space="0" w:sz="4" w:val="single"/>
            </w:tcBorders>
          </w:tcPr>
          <w:p w:rsidR="00000000" w:rsidDel="00000000" w:rsidP="00000000" w:rsidRDefault="00000000" w:rsidRPr="00000000" w14:paraId="00000098">
            <w:pPr>
              <w:jc w:val="center"/>
              <w:rPr/>
            </w:pPr>
            <w:r w:rsidDel="00000000" w:rsidR="00000000" w:rsidRPr="00000000">
              <w:rPr>
                <w:rtl w:val="0"/>
              </w:rPr>
            </w:r>
          </w:p>
        </w:tc>
      </w:tr>
      <w:tr>
        <w:tc>
          <w:tcPr/>
          <w:p w:rsidR="00000000" w:rsidDel="00000000" w:rsidP="00000000" w:rsidRDefault="00000000" w:rsidRPr="00000000" w14:paraId="00000099">
            <w:pPr>
              <w:jc w:val="center"/>
              <w:rPr/>
            </w:pPr>
            <w:r w:rsidDel="00000000" w:rsidR="00000000" w:rsidRPr="00000000">
              <w:rPr>
                <w:rtl w:val="0"/>
              </w:rPr>
              <w:t xml:space="preserve">60</w:t>
            </w:r>
          </w:p>
        </w:tc>
        <w:tc>
          <w:tcPr>
            <w:tcBorders>
              <w:right w:color="000000" w:space="0" w:sz="4" w:val="single"/>
            </w:tcBorders>
          </w:tcPr>
          <w:p w:rsidR="00000000" w:rsidDel="00000000" w:rsidP="00000000" w:rsidRDefault="00000000" w:rsidRPr="00000000" w14:paraId="0000009A">
            <w:pPr>
              <w:jc w:val="center"/>
              <w:rPr/>
            </w:pPr>
            <w:r w:rsidDel="00000000" w:rsidR="00000000" w:rsidRPr="00000000">
              <w:rPr>
                <w:rtl w:val="0"/>
              </w:rPr>
            </w:r>
          </w:p>
        </w:tc>
      </w:tr>
      <w:tr>
        <w:tc>
          <w:tcPr/>
          <w:p w:rsidR="00000000" w:rsidDel="00000000" w:rsidP="00000000" w:rsidRDefault="00000000" w:rsidRPr="00000000" w14:paraId="0000009B">
            <w:pPr>
              <w:jc w:val="center"/>
              <w:rPr/>
            </w:pPr>
            <w:r w:rsidDel="00000000" w:rsidR="00000000" w:rsidRPr="00000000">
              <w:rPr>
                <w:rtl w:val="0"/>
              </w:rPr>
              <w:t xml:space="preserve">90</w:t>
            </w:r>
          </w:p>
        </w:tc>
        <w:tc>
          <w:tcPr>
            <w:tcBorders>
              <w:right w:color="000000" w:space="0" w:sz="4" w:val="single"/>
            </w:tcBorders>
          </w:tcPr>
          <w:p w:rsidR="00000000" w:rsidDel="00000000" w:rsidP="00000000" w:rsidRDefault="00000000" w:rsidRPr="00000000" w14:paraId="0000009C">
            <w:pPr>
              <w:jc w:val="center"/>
              <w:rPr/>
            </w:pPr>
            <w:r w:rsidDel="00000000" w:rsidR="00000000" w:rsidRPr="00000000">
              <w:rPr>
                <w:rtl w:val="0"/>
              </w:rPr>
            </w:r>
          </w:p>
        </w:tc>
      </w:tr>
      <w:tr>
        <w:tc>
          <w:tcPr/>
          <w:p w:rsidR="00000000" w:rsidDel="00000000" w:rsidP="00000000" w:rsidRDefault="00000000" w:rsidRPr="00000000" w14:paraId="0000009D">
            <w:pPr>
              <w:jc w:val="center"/>
              <w:rPr/>
            </w:pPr>
            <w:r w:rsidDel="00000000" w:rsidR="00000000" w:rsidRPr="00000000">
              <w:rPr>
                <w:rtl w:val="0"/>
              </w:rPr>
              <w:t xml:space="preserve">120</w:t>
            </w:r>
          </w:p>
        </w:tc>
        <w:tc>
          <w:tcPr>
            <w:tcBorders>
              <w:right w:color="000000" w:space="0" w:sz="4" w:val="single"/>
            </w:tcBorders>
          </w:tcPr>
          <w:p w:rsidR="00000000" w:rsidDel="00000000" w:rsidP="00000000" w:rsidRDefault="00000000" w:rsidRPr="00000000" w14:paraId="0000009E">
            <w:pPr>
              <w:jc w:val="center"/>
              <w:rPr/>
            </w:pPr>
            <w:r w:rsidDel="00000000" w:rsidR="00000000" w:rsidRPr="00000000">
              <w:rPr>
                <w:rtl w:val="0"/>
              </w:rPr>
            </w:r>
          </w:p>
        </w:tc>
      </w:tr>
      <w:tr>
        <w:tc>
          <w:tcPr/>
          <w:p w:rsidR="00000000" w:rsidDel="00000000" w:rsidP="00000000" w:rsidRDefault="00000000" w:rsidRPr="00000000" w14:paraId="0000009F">
            <w:pPr>
              <w:jc w:val="center"/>
              <w:rPr/>
            </w:pPr>
            <w:r w:rsidDel="00000000" w:rsidR="00000000" w:rsidRPr="00000000">
              <w:rPr>
                <w:rtl w:val="0"/>
              </w:rPr>
              <w:t xml:space="preserve">150</w:t>
            </w:r>
          </w:p>
        </w:tc>
        <w:tc>
          <w:tcPr>
            <w:tcBorders>
              <w:right w:color="000000" w:space="0" w:sz="4" w:val="single"/>
            </w:tcBorders>
          </w:tcPr>
          <w:p w:rsidR="00000000" w:rsidDel="00000000" w:rsidP="00000000" w:rsidRDefault="00000000" w:rsidRPr="00000000" w14:paraId="000000A0">
            <w:pPr>
              <w:jc w:val="center"/>
              <w:rPr/>
            </w:pPr>
            <w:r w:rsidDel="00000000" w:rsidR="00000000" w:rsidRPr="00000000">
              <w:rPr>
                <w:rtl w:val="0"/>
              </w:rPr>
            </w:r>
          </w:p>
        </w:tc>
      </w:tr>
      <w:tr>
        <w:tc>
          <w:tcPr/>
          <w:p w:rsidR="00000000" w:rsidDel="00000000" w:rsidP="00000000" w:rsidRDefault="00000000" w:rsidRPr="00000000" w14:paraId="000000A1">
            <w:pPr>
              <w:jc w:val="center"/>
              <w:rPr/>
            </w:pPr>
            <w:r w:rsidDel="00000000" w:rsidR="00000000" w:rsidRPr="00000000">
              <w:rPr>
                <w:rtl w:val="0"/>
              </w:rPr>
              <w:t xml:space="preserve">180</w:t>
            </w:r>
          </w:p>
        </w:tc>
        <w:tc>
          <w:tcPr>
            <w:tcBorders>
              <w:right w:color="000000" w:space="0" w:sz="4" w:val="single"/>
            </w:tcBorders>
          </w:tcPr>
          <w:p w:rsidR="00000000" w:rsidDel="00000000" w:rsidP="00000000" w:rsidRDefault="00000000" w:rsidRPr="00000000" w14:paraId="000000A2">
            <w:pPr>
              <w:jc w:val="center"/>
              <w:rPr/>
            </w:pPr>
            <w:r w:rsidDel="00000000" w:rsidR="00000000" w:rsidRPr="00000000">
              <w:rPr>
                <w:rtl w:val="0"/>
              </w:rPr>
            </w:r>
          </w:p>
        </w:tc>
      </w:tr>
      <w:tr>
        <w:tc>
          <w:tcPr/>
          <w:p w:rsidR="00000000" w:rsidDel="00000000" w:rsidP="00000000" w:rsidRDefault="00000000" w:rsidRPr="00000000" w14:paraId="000000A3">
            <w:pPr>
              <w:jc w:val="center"/>
              <w:rPr/>
            </w:pPr>
            <w:r w:rsidDel="00000000" w:rsidR="00000000" w:rsidRPr="00000000">
              <w:rPr>
                <w:rtl w:val="0"/>
              </w:rPr>
              <w:t xml:space="preserve">210</w:t>
            </w:r>
          </w:p>
        </w:tc>
        <w:tc>
          <w:tcPr>
            <w:tcBorders>
              <w:right w:color="000000" w:space="0" w:sz="4" w:val="single"/>
            </w:tcBorders>
          </w:tcPr>
          <w:p w:rsidR="00000000" w:rsidDel="00000000" w:rsidP="00000000" w:rsidRDefault="00000000" w:rsidRPr="00000000" w14:paraId="000000A4">
            <w:pPr>
              <w:jc w:val="center"/>
              <w:rPr/>
            </w:pPr>
            <w:r w:rsidDel="00000000" w:rsidR="00000000" w:rsidRPr="00000000">
              <w:rPr>
                <w:rtl w:val="0"/>
              </w:rPr>
            </w:r>
          </w:p>
        </w:tc>
      </w:tr>
      <w:tr>
        <w:tc>
          <w:tcPr/>
          <w:p w:rsidR="00000000" w:rsidDel="00000000" w:rsidP="00000000" w:rsidRDefault="00000000" w:rsidRPr="00000000" w14:paraId="000000A5">
            <w:pPr>
              <w:jc w:val="center"/>
              <w:rPr/>
            </w:pPr>
            <w:r w:rsidDel="00000000" w:rsidR="00000000" w:rsidRPr="00000000">
              <w:rPr>
                <w:rtl w:val="0"/>
              </w:rPr>
              <w:t xml:space="preserve">240</w:t>
            </w:r>
          </w:p>
        </w:tc>
        <w:tc>
          <w:tcPr>
            <w:tcBorders>
              <w:right w:color="000000" w:space="0" w:sz="4" w:val="single"/>
            </w:tcBorders>
          </w:tcPr>
          <w:p w:rsidR="00000000" w:rsidDel="00000000" w:rsidP="00000000" w:rsidRDefault="00000000" w:rsidRPr="00000000" w14:paraId="000000A6">
            <w:pPr>
              <w:jc w:val="center"/>
              <w:rPr/>
            </w:pPr>
            <w:r w:rsidDel="00000000" w:rsidR="00000000" w:rsidRPr="00000000">
              <w:rPr>
                <w:rtl w:val="0"/>
              </w:rPr>
            </w:r>
          </w:p>
        </w:tc>
      </w:tr>
      <w:tr>
        <w:tc>
          <w:tcPr/>
          <w:p w:rsidR="00000000" w:rsidDel="00000000" w:rsidP="00000000" w:rsidRDefault="00000000" w:rsidRPr="00000000" w14:paraId="000000A7">
            <w:pPr>
              <w:jc w:val="center"/>
              <w:rPr/>
            </w:pPr>
            <w:r w:rsidDel="00000000" w:rsidR="00000000" w:rsidRPr="00000000">
              <w:rPr>
                <w:rtl w:val="0"/>
              </w:rPr>
              <w:t xml:space="preserve">270</w:t>
            </w:r>
          </w:p>
        </w:tc>
        <w:tc>
          <w:tcPr>
            <w:tcBorders>
              <w:right w:color="000000" w:space="0" w:sz="4" w:val="single"/>
            </w:tcBorders>
          </w:tcPr>
          <w:p w:rsidR="00000000" w:rsidDel="00000000" w:rsidP="00000000" w:rsidRDefault="00000000" w:rsidRPr="00000000" w14:paraId="000000A8">
            <w:pPr>
              <w:jc w:val="center"/>
              <w:rPr/>
            </w:pPr>
            <w:r w:rsidDel="00000000" w:rsidR="00000000" w:rsidRPr="00000000">
              <w:rPr>
                <w:rtl w:val="0"/>
              </w:rPr>
            </w:r>
          </w:p>
        </w:tc>
      </w:tr>
      <w:tr>
        <w:tc>
          <w:tcPr/>
          <w:p w:rsidR="00000000" w:rsidDel="00000000" w:rsidP="00000000" w:rsidRDefault="00000000" w:rsidRPr="00000000" w14:paraId="000000A9">
            <w:pPr>
              <w:jc w:val="center"/>
              <w:rPr/>
            </w:pPr>
            <w:r w:rsidDel="00000000" w:rsidR="00000000" w:rsidRPr="00000000">
              <w:rPr>
                <w:rtl w:val="0"/>
              </w:rPr>
              <w:t xml:space="preserve">300</w:t>
            </w:r>
          </w:p>
        </w:tc>
        <w:tc>
          <w:tcPr>
            <w:tcBorders>
              <w:right w:color="000000" w:space="0" w:sz="4" w:val="single"/>
            </w:tcBorders>
          </w:tcPr>
          <w:p w:rsidR="00000000" w:rsidDel="00000000" w:rsidP="00000000" w:rsidRDefault="00000000" w:rsidRPr="00000000" w14:paraId="000000AA">
            <w:pPr>
              <w:jc w:val="center"/>
              <w:rPr/>
            </w:pPr>
            <w:r w:rsidDel="00000000" w:rsidR="00000000" w:rsidRPr="00000000">
              <w:rPr>
                <w:rtl w:val="0"/>
              </w:rPr>
            </w:r>
          </w:p>
        </w:tc>
      </w:tr>
      <w:tr>
        <w:tc>
          <w:tcPr/>
          <w:p w:rsidR="00000000" w:rsidDel="00000000" w:rsidP="00000000" w:rsidRDefault="00000000" w:rsidRPr="00000000" w14:paraId="000000AB">
            <w:pPr>
              <w:jc w:val="center"/>
              <w:rPr/>
            </w:pPr>
            <w:r w:rsidDel="00000000" w:rsidR="00000000" w:rsidRPr="00000000">
              <w:rPr>
                <w:rtl w:val="0"/>
              </w:rPr>
              <w:t xml:space="preserve">330</w:t>
            </w:r>
          </w:p>
        </w:tc>
        <w:tc>
          <w:tcPr>
            <w:tcBorders>
              <w:right w:color="000000" w:space="0" w:sz="4" w:val="single"/>
            </w:tcBorders>
          </w:tcPr>
          <w:p w:rsidR="00000000" w:rsidDel="00000000" w:rsidP="00000000" w:rsidRDefault="00000000" w:rsidRPr="00000000" w14:paraId="000000AC">
            <w:pPr>
              <w:jc w:val="center"/>
              <w:rPr/>
            </w:pPr>
            <w:r w:rsidDel="00000000" w:rsidR="00000000" w:rsidRPr="00000000">
              <w:rPr>
                <w:rtl w:val="0"/>
              </w:rPr>
            </w:r>
          </w:p>
        </w:tc>
      </w:tr>
      <w:tr>
        <w:tc>
          <w:tcPr/>
          <w:p w:rsidR="00000000" w:rsidDel="00000000" w:rsidP="00000000" w:rsidRDefault="00000000" w:rsidRPr="00000000" w14:paraId="000000AD">
            <w:pPr>
              <w:jc w:val="center"/>
              <w:rPr/>
            </w:pPr>
            <w:r w:rsidDel="00000000" w:rsidR="00000000" w:rsidRPr="00000000">
              <w:rPr>
                <w:rtl w:val="0"/>
              </w:rPr>
              <w:t xml:space="preserve">360</w:t>
            </w:r>
          </w:p>
        </w:tc>
        <w:tc>
          <w:tcPr>
            <w:tcBorders>
              <w:bottom w:color="000000" w:space="0" w:sz="4" w:val="single"/>
              <w:right w:color="000000" w:space="0" w:sz="4" w:val="single"/>
            </w:tcBorders>
          </w:tcPr>
          <w:p w:rsidR="00000000" w:rsidDel="00000000" w:rsidP="00000000" w:rsidRDefault="00000000" w:rsidRPr="00000000" w14:paraId="000000AE">
            <w:pPr>
              <w:jc w:val="center"/>
              <w:rPr/>
            </w:pPr>
            <w:r w:rsidDel="00000000" w:rsidR="00000000" w:rsidRPr="00000000">
              <w:rPr>
                <w:rtl w:val="0"/>
              </w:rPr>
            </w:r>
          </w:p>
        </w:tc>
      </w:tr>
      <w:tr>
        <w:tc>
          <w:tcPr/>
          <w:p w:rsidR="00000000" w:rsidDel="00000000" w:rsidP="00000000" w:rsidRDefault="00000000" w:rsidRPr="00000000" w14:paraId="000000AF">
            <w:pPr>
              <w:jc w:val="center"/>
              <w:rPr/>
            </w:pPr>
            <w:r w:rsidDel="00000000" w:rsidR="00000000" w:rsidRPr="00000000">
              <w:rPr>
                <w:rtl w:val="0"/>
              </w:rPr>
              <w:t xml:space="preserve">390</w:t>
            </w:r>
          </w:p>
        </w:tc>
        <w:tc>
          <w:tcPr>
            <w:tcBorders>
              <w:right w:color="000000" w:space="0" w:sz="4" w:val="single"/>
            </w:tcBorders>
          </w:tcPr>
          <w:p w:rsidR="00000000" w:rsidDel="00000000" w:rsidP="00000000" w:rsidRDefault="00000000" w:rsidRPr="00000000" w14:paraId="000000B0">
            <w:pPr>
              <w:jc w:val="center"/>
              <w:rPr/>
            </w:pPr>
            <w:r w:rsidDel="00000000" w:rsidR="00000000" w:rsidRPr="00000000">
              <w:rPr>
                <w:rtl w:val="0"/>
              </w:rPr>
            </w:r>
          </w:p>
        </w:tc>
      </w:tr>
      <w:tr>
        <w:tc>
          <w:tcPr/>
          <w:p w:rsidR="00000000" w:rsidDel="00000000" w:rsidP="00000000" w:rsidRDefault="00000000" w:rsidRPr="00000000" w14:paraId="000000B1">
            <w:pPr>
              <w:jc w:val="center"/>
              <w:rPr/>
            </w:pPr>
            <w:r w:rsidDel="00000000" w:rsidR="00000000" w:rsidRPr="00000000">
              <w:rPr>
                <w:rtl w:val="0"/>
              </w:rPr>
              <w:t xml:space="preserve">420</w:t>
            </w:r>
          </w:p>
        </w:tc>
        <w:tc>
          <w:tcPr>
            <w:tcBorders>
              <w:right w:color="000000" w:space="0" w:sz="4" w:val="single"/>
            </w:tcBorders>
          </w:tcPr>
          <w:p w:rsidR="00000000" w:rsidDel="00000000" w:rsidP="00000000" w:rsidRDefault="00000000" w:rsidRPr="00000000" w14:paraId="000000B2">
            <w:pPr>
              <w:jc w:val="center"/>
              <w:rPr/>
            </w:pPr>
            <w:r w:rsidDel="00000000" w:rsidR="00000000" w:rsidRPr="00000000">
              <w:rPr>
                <w:rtl w:val="0"/>
              </w:rPr>
            </w:r>
          </w:p>
        </w:tc>
      </w:tr>
      <w:tr>
        <w:tc>
          <w:tcPr/>
          <w:p w:rsidR="00000000" w:rsidDel="00000000" w:rsidP="00000000" w:rsidRDefault="00000000" w:rsidRPr="00000000" w14:paraId="000000B3">
            <w:pPr>
              <w:jc w:val="center"/>
              <w:rPr/>
            </w:pPr>
            <w:r w:rsidDel="00000000" w:rsidR="00000000" w:rsidRPr="00000000">
              <w:rPr>
                <w:rtl w:val="0"/>
              </w:rPr>
              <w:t xml:space="preserve">450</w:t>
            </w:r>
          </w:p>
        </w:tc>
        <w:tc>
          <w:tcPr>
            <w:tcBorders>
              <w:right w:color="000000" w:space="0" w:sz="4" w:val="single"/>
            </w:tcBorders>
          </w:tcPr>
          <w:p w:rsidR="00000000" w:rsidDel="00000000" w:rsidP="00000000" w:rsidRDefault="00000000" w:rsidRPr="00000000" w14:paraId="000000B4">
            <w:pPr>
              <w:jc w:val="center"/>
              <w:rPr/>
            </w:pPr>
            <w:r w:rsidDel="00000000" w:rsidR="00000000" w:rsidRPr="00000000">
              <w:rPr>
                <w:rtl w:val="0"/>
              </w:rPr>
            </w:r>
          </w:p>
        </w:tc>
      </w:tr>
    </w:tbl>
    <w:p w:rsidR="00000000" w:rsidDel="00000000" w:rsidP="00000000" w:rsidRDefault="00000000" w:rsidRPr="00000000" w14:paraId="000000B5">
      <w:pPr>
        <w:pStyle w:val="Heading1"/>
        <w:rPr/>
      </w:pPr>
      <w:r w:rsidDel="00000000" w:rsidR="00000000" w:rsidRPr="00000000">
        <w:rPr>
          <w:rtl w:val="0"/>
        </w:rPr>
      </w:r>
    </w:p>
    <w:p w:rsidR="00000000" w:rsidDel="00000000" w:rsidP="00000000" w:rsidRDefault="00000000" w:rsidRPr="00000000" w14:paraId="000000B6">
      <w:pPr>
        <w:pStyle w:val="Heading1"/>
        <w:rPr/>
      </w:pPr>
      <w:r w:rsidDel="00000000" w:rsidR="00000000" w:rsidRPr="00000000">
        <w:br w:type="column"/>
      </w:r>
      <w:r w:rsidDel="00000000" w:rsidR="00000000" w:rsidRPr="00000000">
        <w:rPr>
          <w:rtl w:val="0"/>
        </w:rPr>
      </w:r>
    </w:p>
    <w:p w:rsidR="00000000" w:rsidDel="00000000" w:rsidP="00000000" w:rsidRDefault="00000000" w:rsidRPr="00000000" w14:paraId="000000B7">
      <w:pPr>
        <w:pStyle w:val="Heading1"/>
        <w:rPr/>
      </w:pPr>
      <w:r w:rsidDel="00000000" w:rsidR="00000000" w:rsidRPr="00000000">
        <w:rPr>
          <w:rtl w:val="0"/>
        </w:rPr>
        <w:t xml:space="preserve">PART II:  FP of the Solution</w:t>
      </w:r>
    </w:p>
    <w:p w:rsidR="00000000" w:rsidDel="00000000" w:rsidP="00000000" w:rsidRDefault="00000000" w:rsidRPr="00000000" w14:paraId="000000B8">
      <w:pPr>
        <w:rPr/>
      </w:pPr>
      <w:r w:rsidDel="00000000" w:rsidR="00000000" w:rsidRPr="00000000">
        <w:rPr>
          <w:rtl w:val="0"/>
        </w:rPr>
      </w:r>
    </w:p>
    <w:tbl>
      <w:tblPr>
        <w:tblStyle w:val="Table5"/>
        <w:tblW w:w="370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1638"/>
        <w:gridCol w:w="2070"/>
        <w:tblGridChange w:id="0">
          <w:tblGrid>
            <w:gridCol w:w="1638"/>
            <w:gridCol w:w="2070"/>
          </w:tblGrid>
        </w:tblGridChange>
      </w:tblGrid>
      <w:tr>
        <w:tc>
          <w:tcPr/>
          <w:p w:rsidR="00000000" w:rsidDel="00000000" w:rsidP="00000000" w:rsidRDefault="00000000" w:rsidRPr="00000000" w14:paraId="000000B9">
            <w:pPr>
              <w:jc w:val="center"/>
              <w:rPr>
                <w:b w:val="1"/>
              </w:rPr>
            </w:pPr>
            <w:r w:rsidDel="00000000" w:rsidR="00000000" w:rsidRPr="00000000">
              <w:rPr>
                <w:b w:val="1"/>
                <w:rtl w:val="0"/>
              </w:rPr>
              <w:t xml:space="preserve">Time (s)</w:t>
            </w:r>
          </w:p>
        </w:tc>
        <w:tc>
          <w:tcPr>
            <w:tcBorders>
              <w:right w:color="000000" w:space="0" w:sz="4" w:val="single"/>
            </w:tcBorders>
          </w:tcPr>
          <w:p w:rsidR="00000000" w:rsidDel="00000000" w:rsidP="00000000" w:rsidRDefault="00000000" w:rsidRPr="00000000" w14:paraId="000000BA">
            <w:pPr>
              <w:jc w:val="center"/>
              <w:rPr>
                <w:b w:val="1"/>
              </w:rPr>
            </w:pPr>
            <w:r w:rsidDel="00000000" w:rsidR="00000000" w:rsidRPr="00000000">
              <w:rPr>
                <w:b w:val="1"/>
                <w:rtl w:val="0"/>
              </w:rPr>
              <w:t xml:space="preserve">Temperature </w:t>
            </w:r>
            <w:r w:rsidDel="00000000" w:rsidR="00000000" w:rsidRPr="00000000">
              <w:rPr>
                <w:b w:val="1"/>
                <w:vertAlign w:val="superscript"/>
                <w:rtl w:val="0"/>
              </w:rPr>
              <w:t xml:space="preserve">◦</w:t>
            </w:r>
            <w:r w:rsidDel="00000000" w:rsidR="00000000" w:rsidRPr="00000000">
              <w:rPr>
                <w:b w:val="1"/>
                <w:rtl w:val="0"/>
              </w:rPr>
              <w:t xml:space="preserve">C</w:t>
            </w:r>
          </w:p>
        </w:tc>
      </w:tr>
      <w:tr>
        <w:tc>
          <w:tcPr/>
          <w:p w:rsidR="00000000" w:rsidDel="00000000" w:rsidP="00000000" w:rsidRDefault="00000000" w:rsidRPr="00000000" w14:paraId="000000BB">
            <w:pPr>
              <w:jc w:val="center"/>
              <w:rPr/>
            </w:pPr>
            <w:r w:rsidDel="00000000" w:rsidR="00000000" w:rsidRPr="00000000">
              <w:rPr>
                <w:rtl w:val="0"/>
              </w:rPr>
              <w:t xml:space="preserve">30</w:t>
            </w:r>
          </w:p>
        </w:tc>
        <w:tc>
          <w:tcPr>
            <w:tcBorders>
              <w:right w:color="000000" w:space="0" w:sz="4" w:val="single"/>
            </w:tcBorders>
          </w:tcPr>
          <w:p w:rsidR="00000000" w:rsidDel="00000000" w:rsidP="00000000" w:rsidRDefault="00000000" w:rsidRPr="00000000" w14:paraId="000000BC">
            <w:pPr>
              <w:jc w:val="center"/>
              <w:rPr/>
            </w:pPr>
            <w:r w:rsidDel="00000000" w:rsidR="00000000" w:rsidRPr="00000000">
              <w:rPr>
                <w:rtl w:val="0"/>
              </w:rPr>
            </w:r>
          </w:p>
        </w:tc>
      </w:tr>
      <w:tr>
        <w:tc>
          <w:tcPr/>
          <w:p w:rsidR="00000000" w:rsidDel="00000000" w:rsidP="00000000" w:rsidRDefault="00000000" w:rsidRPr="00000000" w14:paraId="000000BD">
            <w:pPr>
              <w:jc w:val="center"/>
              <w:rPr/>
            </w:pPr>
            <w:r w:rsidDel="00000000" w:rsidR="00000000" w:rsidRPr="00000000">
              <w:rPr>
                <w:rtl w:val="0"/>
              </w:rPr>
              <w:t xml:space="preserve">60</w:t>
            </w:r>
          </w:p>
        </w:tc>
        <w:tc>
          <w:tcPr>
            <w:tcBorders>
              <w:right w:color="000000" w:space="0" w:sz="4" w:val="single"/>
            </w:tcBorders>
          </w:tcPr>
          <w:p w:rsidR="00000000" w:rsidDel="00000000" w:rsidP="00000000" w:rsidRDefault="00000000" w:rsidRPr="00000000" w14:paraId="000000BE">
            <w:pPr>
              <w:jc w:val="center"/>
              <w:rPr/>
            </w:pPr>
            <w:r w:rsidDel="00000000" w:rsidR="00000000" w:rsidRPr="00000000">
              <w:rPr>
                <w:rtl w:val="0"/>
              </w:rPr>
            </w:r>
          </w:p>
        </w:tc>
      </w:tr>
      <w:tr>
        <w:tc>
          <w:tcPr/>
          <w:p w:rsidR="00000000" w:rsidDel="00000000" w:rsidP="00000000" w:rsidRDefault="00000000" w:rsidRPr="00000000" w14:paraId="000000BF">
            <w:pPr>
              <w:jc w:val="center"/>
              <w:rPr/>
            </w:pPr>
            <w:r w:rsidDel="00000000" w:rsidR="00000000" w:rsidRPr="00000000">
              <w:rPr>
                <w:rtl w:val="0"/>
              </w:rPr>
              <w:t xml:space="preserve">90</w:t>
            </w:r>
          </w:p>
        </w:tc>
        <w:tc>
          <w:tcPr>
            <w:tcBorders>
              <w:right w:color="000000" w:space="0" w:sz="4" w:val="single"/>
            </w:tcBorders>
          </w:tcPr>
          <w:p w:rsidR="00000000" w:rsidDel="00000000" w:rsidP="00000000" w:rsidRDefault="00000000" w:rsidRPr="00000000" w14:paraId="000000C0">
            <w:pPr>
              <w:jc w:val="center"/>
              <w:rPr/>
            </w:pPr>
            <w:r w:rsidDel="00000000" w:rsidR="00000000" w:rsidRPr="00000000">
              <w:rPr>
                <w:rtl w:val="0"/>
              </w:rPr>
            </w:r>
          </w:p>
        </w:tc>
      </w:tr>
      <w:tr>
        <w:tc>
          <w:tcPr/>
          <w:p w:rsidR="00000000" w:rsidDel="00000000" w:rsidP="00000000" w:rsidRDefault="00000000" w:rsidRPr="00000000" w14:paraId="000000C1">
            <w:pPr>
              <w:jc w:val="center"/>
              <w:rPr/>
            </w:pPr>
            <w:r w:rsidDel="00000000" w:rsidR="00000000" w:rsidRPr="00000000">
              <w:rPr>
                <w:rtl w:val="0"/>
              </w:rPr>
              <w:t xml:space="preserve">120</w:t>
            </w:r>
          </w:p>
        </w:tc>
        <w:tc>
          <w:tcPr>
            <w:tcBorders>
              <w:right w:color="000000" w:space="0" w:sz="4" w:val="single"/>
            </w:tcBorders>
          </w:tcPr>
          <w:p w:rsidR="00000000" w:rsidDel="00000000" w:rsidP="00000000" w:rsidRDefault="00000000" w:rsidRPr="00000000" w14:paraId="000000C2">
            <w:pPr>
              <w:jc w:val="center"/>
              <w:rPr/>
            </w:pPr>
            <w:r w:rsidDel="00000000" w:rsidR="00000000" w:rsidRPr="00000000">
              <w:rPr>
                <w:rtl w:val="0"/>
              </w:rPr>
            </w:r>
          </w:p>
        </w:tc>
      </w:tr>
      <w:tr>
        <w:tc>
          <w:tcPr/>
          <w:p w:rsidR="00000000" w:rsidDel="00000000" w:rsidP="00000000" w:rsidRDefault="00000000" w:rsidRPr="00000000" w14:paraId="000000C3">
            <w:pPr>
              <w:jc w:val="center"/>
              <w:rPr/>
            </w:pPr>
            <w:r w:rsidDel="00000000" w:rsidR="00000000" w:rsidRPr="00000000">
              <w:rPr>
                <w:rtl w:val="0"/>
              </w:rPr>
              <w:t xml:space="preserve">150</w:t>
            </w:r>
          </w:p>
        </w:tc>
        <w:tc>
          <w:tcPr>
            <w:tcBorders>
              <w:right w:color="000000" w:space="0" w:sz="4" w:val="single"/>
            </w:tcBorders>
          </w:tcPr>
          <w:p w:rsidR="00000000" w:rsidDel="00000000" w:rsidP="00000000" w:rsidRDefault="00000000" w:rsidRPr="00000000" w14:paraId="000000C4">
            <w:pPr>
              <w:jc w:val="center"/>
              <w:rPr/>
            </w:pPr>
            <w:r w:rsidDel="00000000" w:rsidR="00000000" w:rsidRPr="00000000">
              <w:rPr>
                <w:rtl w:val="0"/>
              </w:rPr>
            </w:r>
          </w:p>
        </w:tc>
      </w:tr>
      <w:tr>
        <w:tc>
          <w:tcPr/>
          <w:p w:rsidR="00000000" w:rsidDel="00000000" w:rsidP="00000000" w:rsidRDefault="00000000" w:rsidRPr="00000000" w14:paraId="000000C5">
            <w:pPr>
              <w:jc w:val="center"/>
              <w:rPr/>
            </w:pPr>
            <w:r w:rsidDel="00000000" w:rsidR="00000000" w:rsidRPr="00000000">
              <w:rPr>
                <w:rtl w:val="0"/>
              </w:rPr>
              <w:t xml:space="preserve">180</w:t>
            </w:r>
          </w:p>
        </w:tc>
        <w:tc>
          <w:tcPr>
            <w:tcBorders>
              <w:right w:color="000000" w:space="0" w:sz="4" w:val="single"/>
            </w:tcBorders>
          </w:tcPr>
          <w:p w:rsidR="00000000" w:rsidDel="00000000" w:rsidP="00000000" w:rsidRDefault="00000000" w:rsidRPr="00000000" w14:paraId="000000C6">
            <w:pPr>
              <w:jc w:val="center"/>
              <w:rPr/>
            </w:pPr>
            <w:r w:rsidDel="00000000" w:rsidR="00000000" w:rsidRPr="00000000">
              <w:rPr>
                <w:rtl w:val="0"/>
              </w:rPr>
            </w:r>
          </w:p>
        </w:tc>
      </w:tr>
      <w:tr>
        <w:tc>
          <w:tcPr/>
          <w:p w:rsidR="00000000" w:rsidDel="00000000" w:rsidP="00000000" w:rsidRDefault="00000000" w:rsidRPr="00000000" w14:paraId="000000C7">
            <w:pPr>
              <w:jc w:val="center"/>
              <w:rPr/>
            </w:pPr>
            <w:r w:rsidDel="00000000" w:rsidR="00000000" w:rsidRPr="00000000">
              <w:rPr>
                <w:rtl w:val="0"/>
              </w:rPr>
              <w:t xml:space="preserve">210</w:t>
            </w:r>
          </w:p>
        </w:tc>
        <w:tc>
          <w:tcPr>
            <w:tcBorders>
              <w:right w:color="000000" w:space="0" w:sz="4" w:val="single"/>
            </w:tcBorders>
          </w:tcPr>
          <w:p w:rsidR="00000000" w:rsidDel="00000000" w:rsidP="00000000" w:rsidRDefault="00000000" w:rsidRPr="00000000" w14:paraId="000000C8">
            <w:pPr>
              <w:jc w:val="center"/>
              <w:rPr/>
            </w:pPr>
            <w:r w:rsidDel="00000000" w:rsidR="00000000" w:rsidRPr="00000000">
              <w:rPr>
                <w:rtl w:val="0"/>
              </w:rPr>
            </w:r>
          </w:p>
        </w:tc>
      </w:tr>
      <w:tr>
        <w:tc>
          <w:tcPr/>
          <w:p w:rsidR="00000000" w:rsidDel="00000000" w:rsidP="00000000" w:rsidRDefault="00000000" w:rsidRPr="00000000" w14:paraId="000000C9">
            <w:pPr>
              <w:jc w:val="center"/>
              <w:rPr/>
            </w:pPr>
            <w:r w:rsidDel="00000000" w:rsidR="00000000" w:rsidRPr="00000000">
              <w:rPr>
                <w:rtl w:val="0"/>
              </w:rPr>
              <w:t xml:space="preserve">240</w:t>
            </w:r>
          </w:p>
        </w:tc>
        <w:tc>
          <w:tcPr>
            <w:tcBorders>
              <w:right w:color="000000" w:space="0" w:sz="4" w:val="single"/>
            </w:tcBorders>
          </w:tcPr>
          <w:p w:rsidR="00000000" w:rsidDel="00000000" w:rsidP="00000000" w:rsidRDefault="00000000" w:rsidRPr="00000000" w14:paraId="000000CA">
            <w:pPr>
              <w:jc w:val="center"/>
              <w:rPr/>
            </w:pPr>
            <w:r w:rsidDel="00000000" w:rsidR="00000000" w:rsidRPr="00000000">
              <w:rPr>
                <w:rtl w:val="0"/>
              </w:rPr>
            </w:r>
          </w:p>
        </w:tc>
      </w:tr>
      <w:tr>
        <w:tc>
          <w:tcPr/>
          <w:p w:rsidR="00000000" w:rsidDel="00000000" w:rsidP="00000000" w:rsidRDefault="00000000" w:rsidRPr="00000000" w14:paraId="000000CB">
            <w:pPr>
              <w:jc w:val="center"/>
              <w:rPr/>
            </w:pPr>
            <w:r w:rsidDel="00000000" w:rsidR="00000000" w:rsidRPr="00000000">
              <w:rPr>
                <w:rtl w:val="0"/>
              </w:rPr>
              <w:t xml:space="preserve">270</w:t>
            </w:r>
          </w:p>
        </w:tc>
        <w:tc>
          <w:tcPr>
            <w:tcBorders>
              <w:right w:color="000000" w:space="0" w:sz="4" w:val="single"/>
            </w:tcBorders>
          </w:tcPr>
          <w:p w:rsidR="00000000" w:rsidDel="00000000" w:rsidP="00000000" w:rsidRDefault="00000000" w:rsidRPr="00000000" w14:paraId="000000CC">
            <w:pPr>
              <w:jc w:val="center"/>
              <w:rPr/>
            </w:pPr>
            <w:r w:rsidDel="00000000" w:rsidR="00000000" w:rsidRPr="00000000">
              <w:rPr>
                <w:rtl w:val="0"/>
              </w:rPr>
            </w:r>
          </w:p>
        </w:tc>
      </w:tr>
      <w:tr>
        <w:tc>
          <w:tcPr/>
          <w:p w:rsidR="00000000" w:rsidDel="00000000" w:rsidP="00000000" w:rsidRDefault="00000000" w:rsidRPr="00000000" w14:paraId="000000CD">
            <w:pPr>
              <w:jc w:val="center"/>
              <w:rPr/>
            </w:pPr>
            <w:r w:rsidDel="00000000" w:rsidR="00000000" w:rsidRPr="00000000">
              <w:rPr>
                <w:rtl w:val="0"/>
              </w:rPr>
              <w:t xml:space="preserve">300</w:t>
            </w:r>
          </w:p>
        </w:tc>
        <w:tc>
          <w:tcPr>
            <w:tcBorders>
              <w:right w:color="000000" w:space="0" w:sz="4" w:val="single"/>
            </w:tcBorders>
          </w:tcPr>
          <w:p w:rsidR="00000000" w:rsidDel="00000000" w:rsidP="00000000" w:rsidRDefault="00000000" w:rsidRPr="00000000" w14:paraId="000000CE">
            <w:pPr>
              <w:jc w:val="center"/>
              <w:rPr/>
            </w:pPr>
            <w:r w:rsidDel="00000000" w:rsidR="00000000" w:rsidRPr="00000000">
              <w:rPr>
                <w:rtl w:val="0"/>
              </w:rPr>
            </w:r>
          </w:p>
        </w:tc>
      </w:tr>
      <w:tr>
        <w:tc>
          <w:tcPr/>
          <w:p w:rsidR="00000000" w:rsidDel="00000000" w:rsidP="00000000" w:rsidRDefault="00000000" w:rsidRPr="00000000" w14:paraId="000000CF">
            <w:pPr>
              <w:jc w:val="center"/>
              <w:rPr/>
            </w:pPr>
            <w:r w:rsidDel="00000000" w:rsidR="00000000" w:rsidRPr="00000000">
              <w:rPr>
                <w:rtl w:val="0"/>
              </w:rPr>
              <w:t xml:space="preserve">330</w:t>
            </w:r>
          </w:p>
        </w:tc>
        <w:tc>
          <w:tcPr>
            <w:tcBorders>
              <w:right w:color="000000" w:space="0" w:sz="4" w:val="single"/>
            </w:tcBorders>
          </w:tcPr>
          <w:p w:rsidR="00000000" w:rsidDel="00000000" w:rsidP="00000000" w:rsidRDefault="00000000" w:rsidRPr="00000000" w14:paraId="000000D0">
            <w:pPr>
              <w:jc w:val="center"/>
              <w:rPr/>
            </w:pPr>
            <w:r w:rsidDel="00000000" w:rsidR="00000000" w:rsidRPr="00000000">
              <w:rPr>
                <w:rtl w:val="0"/>
              </w:rPr>
            </w:r>
          </w:p>
        </w:tc>
      </w:tr>
      <w:tr>
        <w:tc>
          <w:tcPr/>
          <w:p w:rsidR="00000000" w:rsidDel="00000000" w:rsidP="00000000" w:rsidRDefault="00000000" w:rsidRPr="00000000" w14:paraId="000000D1">
            <w:pPr>
              <w:jc w:val="center"/>
              <w:rPr/>
            </w:pPr>
            <w:r w:rsidDel="00000000" w:rsidR="00000000" w:rsidRPr="00000000">
              <w:rPr>
                <w:rtl w:val="0"/>
              </w:rPr>
              <w:t xml:space="preserve">360</w:t>
            </w:r>
          </w:p>
        </w:tc>
        <w:tc>
          <w:tcPr>
            <w:tcBorders>
              <w:bottom w:color="000000" w:space="0" w:sz="4" w:val="single"/>
              <w:right w:color="000000" w:space="0" w:sz="4" w:val="single"/>
            </w:tcBorders>
          </w:tcPr>
          <w:p w:rsidR="00000000" w:rsidDel="00000000" w:rsidP="00000000" w:rsidRDefault="00000000" w:rsidRPr="00000000" w14:paraId="000000D2">
            <w:pPr>
              <w:jc w:val="center"/>
              <w:rPr/>
            </w:pPr>
            <w:r w:rsidDel="00000000" w:rsidR="00000000" w:rsidRPr="00000000">
              <w:rPr>
                <w:rtl w:val="0"/>
              </w:rPr>
            </w:r>
          </w:p>
        </w:tc>
      </w:tr>
      <w:tr>
        <w:tc>
          <w:tcPr/>
          <w:p w:rsidR="00000000" w:rsidDel="00000000" w:rsidP="00000000" w:rsidRDefault="00000000" w:rsidRPr="00000000" w14:paraId="000000D3">
            <w:pPr>
              <w:jc w:val="center"/>
              <w:rPr/>
            </w:pPr>
            <w:r w:rsidDel="00000000" w:rsidR="00000000" w:rsidRPr="00000000">
              <w:rPr>
                <w:rtl w:val="0"/>
              </w:rPr>
              <w:t xml:space="preserve">390</w:t>
            </w:r>
          </w:p>
        </w:tc>
        <w:tc>
          <w:tcPr>
            <w:tcBorders>
              <w:right w:color="000000" w:space="0" w:sz="4" w:val="single"/>
            </w:tcBorders>
          </w:tcPr>
          <w:p w:rsidR="00000000" w:rsidDel="00000000" w:rsidP="00000000" w:rsidRDefault="00000000" w:rsidRPr="00000000" w14:paraId="000000D4">
            <w:pPr>
              <w:jc w:val="center"/>
              <w:rPr/>
            </w:pPr>
            <w:r w:rsidDel="00000000" w:rsidR="00000000" w:rsidRPr="00000000">
              <w:rPr>
                <w:rtl w:val="0"/>
              </w:rPr>
            </w:r>
          </w:p>
        </w:tc>
      </w:tr>
      <w:tr>
        <w:tc>
          <w:tcPr/>
          <w:p w:rsidR="00000000" w:rsidDel="00000000" w:rsidP="00000000" w:rsidRDefault="00000000" w:rsidRPr="00000000" w14:paraId="000000D5">
            <w:pPr>
              <w:jc w:val="center"/>
              <w:rPr/>
            </w:pPr>
            <w:r w:rsidDel="00000000" w:rsidR="00000000" w:rsidRPr="00000000">
              <w:rPr>
                <w:rtl w:val="0"/>
              </w:rPr>
              <w:t xml:space="preserve">420</w:t>
            </w:r>
          </w:p>
        </w:tc>
        <w:tc>
          <w:tcPr>
            <w:tcBorders>
              <w:right w:color="000000" w:space="0" w:sz="4" w:val="single"/>
            </w:tcBorders>
          </w:tcPr>
          <w:p w:rsidR="00000000" w:rsidDel="00000000" w:rsidP="00000000" w:rsidRDefault="00000000" w:rsidRPr="00000000" w14:paraId="000000D6">
            <w:pPr>
              <w:jc w:val="center"/>
              <w:rPr/>
            </w:pPr>
            <w:r w:rsidDel="00000000" w:rsidR="00000000" w:rsidRPr="00000000">
              <w:rPr>
                <w:rtl w:val="0"/>
              </w:rPr>
            </w:r>
          </w:p>
        </w:tc>
      </w:tr>
      <w:tr>
        <w:tc>
          <w:tcPr/>
          <w:p w:rsidR="00000000" w:rsidDel="00000000" w:rsidP="00000000" w:rsidRDefault="00000000" w:rsidRPr="00000000" w14:paraId="000000D7">
            <w:pPr>
              <w:jc w:val="center"/>
              <w:rPr/>
            </w:pPr>
            <w:r w:rsidDel="00000000" w:rsidR="00000000" w:rsidRPr="00000000">
              <w:rPr>
                <w:rtl w:val="0"/>
              </w:rPr>
              <w:t xml:space="preserve">450</w:t>
            </w:r>
          </w:p>
        </w:tc>
        <w:tc>
          <w:tcPr>
            <w:tcBorders>
              <w:right w:color="000000" w:space="0" w:sz="4" w:val="single"/>
            </w:tcBorders>
          </w:tcPr>
          <w:p w:rsidR="00000000" w:rsidDel="00000000" w:rsidP="00000000" w:rsidRDefault="00000000" w:rsidRPr="00000000" w14:paraId="000000D8">
            <w:pPr>
              <w:jc w:val="center"/>
              <w:rPr/>
            </w:pPr>
            <w:r w:rsidDel="00000000" w:rsidR="00000000" w:rsidRPr="00000000">
              <w:rPr>
                <w:rtl w:val="0"/>
              </w:rPr>
            </w:r>
          </w:p>
        </w:tc>
      </w:tr>
    </w:tbl>
    <w:p w:rsidR="00000000" w:rsidDel="00000000" w:rsidP="00000000" w:rsidRDefault="00000000" w:rsidRPr="00000000" w14:paraId="000000D9">
      <w:pPr>
        <w:ind w:left="720" w:hanging="360"/>
        <w:rPr>
          <w:rFonts w:ascii="Book Antiqua" w:cs="Book Antiqua" w:eastAsia="Book Antiqua" w:hAnsi="Book Antiqua"/>
        </w:rPr>
        <w:sectPr>
          <w:type w:val="continuous"/>
          <w:pgSz w:h="15840" w:w="12240" w:orient="portrait"/>
          <w:pgMar w:bottom="990" w:top="1080" w:left="1800" w:right="1800" w:header="720" w:footer="720"/>
          <w:cols w:equalWidth="0" w:num="2">
            <w:col w:space="720" w:w="3960"/>
            <w:col w:space="0" w:w="3960"/>
          </w:cols>
        </w:sect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bookmarkStart w:colFirst="0" w:colLast="0" w:name="_heading=h.gjdgxs" w:id="0"/>
      <w:bookmarkEnd w:id="0"/>
      <w:r w:rsidDel="00000000" w:rsidR="00000000" w:rsidRPr="00000000">
        <w:rPr>
          <w:rtl w:val="0"/>
        </w:rPr>
        <w:t xml:space="preserve">Fill in the excel data tables with your data and the graph will generate automatically. You may need to extend the table to determine a good freezing point.</w:t>
      </w:r>
    </w:p>
    <w:p w:rsidR="00000000" w:rsidDel="00000000" w:rsidP="00000000" w:rsidRDefault="00000000" w:rsidRPr="00000000" w14:paraId="000000DD">
      <w:pPr>
        <w:rPr/>
        <w:sectPr>
          <w:type w:val="continuous"/>
          <w:pgSz w:h="15840" w:w="12240" w:orient="portrait"/>
          <w:pgMar w:bottom="990" w:top="1080" w:left="1800" w:right="1800" w:header="720" w:footer="720"/>
        </w:sectPr>
      </w:pPr>
      <w:r w:rsidDel="00000000" w:rsidR="00000000" w:rsidRPr="00000000">
        <w:rPr>
          <w:rtl w:val="0"/>
        </w:rPr>
      </w:r>
    </w:p>
    <w:p w:rsidR="00000000" w:rsidDel="00000000" w:rsidP="00000000" w:rsidRDefault="00000000" w:rsidRPr="00000000" w14:paraId="000000DE">
      <w:pPr>
        <w:rPr/>
        <w:sectPr>
          <w:footerReference r:id="rId17" w:type="default"/>
          <w:type w:val="nextPage"/>
          <w:pgSz w:h="12240" w:w="15840" w:orient="landscape"/>
          <w:pgMar w:bottom="1440" w:top="1170" w:left="990" w:right="990" w:header="720" w:footer="720"/>
          <w:titlePg w:val="1"/>
        </w:sectPr>
      </w:pPr>
      <w:r w:rsidDel="00000000" w:rsidR="00000000" w:rsidRPr="00000000">
        <w:rPr/>
        <w:pict>
          <v:shape id="_x0000_i1025" style="width:689.7pt;height:527.2pt" alt="Data table&#10;put your data in the table and the graph will automatically generate" o:ole="" type="#_x0000_t75">
            <v:imagedata r:id="rId1" o:title=""/>
          </v:shape>
          <o:OLEObject DrawAspect="Content" r:id="rId2" ObjectID="_1655297631" ProgID="Excel.Sheet.12" ShapeID="_x0000_i1025" Type="Embed"/>
        </w:pic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Results Table</w:t>
      </w:r>
    </w:p>
    <w:p w:rsidR="00000000" w:rsidDel="00000000" w:rsidP="00000000" w:rsidRDefault="00000000" w:rsidRPr="00000000" w14:paraId="000000E0">
      <w:pPr>
        <w:rPr/>
      </w:pPr>
      <w:r w:rsidDel="00000000" w:rsidR="00000000" w:rsidRPr="00000000">
        <w:rPr>
          <w:rtl w:val="0"/>
        </w:rPr>
      </w:r>
    </w:p>
    <w:tbl>
      <w:tblPr>
        <w:tblStyle w:val="Table6"/>
        <w:tblW w:w="6115.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45"/>
        <w:gridCol w:w="1770"/>
        <w:tblGridChange w:id="0">
          <w:tblGrid>
            <w:gridCol w:w="4345"/>
            <w:gridCol w:w="1770"/>
          </w:tblGrid>
        </w:tblGridChange>
      </w:tblGrid>
      <w:tr>
        <w:trPr>
          <w:trHeight w:val="432" w:hRule="atLeast"/>
        </w:trPr>
        <w:tc>
          <w:tcPr>
            <w:vAlign w:val="center"/>
          </w:tcPr>
          <w:p w:rsidR="00000000" w:rsidDel="00000000" w:rsidP="00000000" w:rsidRDefault="00000000" w:rsidRPr="00000000" w14:paraId="000000E1">
            <w:pPr>
              <w:numPr>
                <w:ilvl w:val="0"/>
                <w:numId w:val="8"/>
              </w:numPr>
              <w:ind w:left="720" w:hanging="360"/>
              <w:rPr>
                <w:rFonts w:ascii="Calibri" w:cs="Calibri" w:eastAsia="Calibri" w:hAnsi="Calibri"/>
                <w:sz w:val="22"/>
                <w:szCs w:val="22"/>
              </w:rPr>
            </w:pPr>
            <w:r w:rsidDel="00000000" w:rsidR="00000000" w:rsidRPr="00000000">
              <w:rPr>
                <w:rtl w:val="0"/>
              </w:rPr>
              <w:t xml:space="preserve">Freezing point of the solvent</w:t>
            </w:r>
          </w:p>
        </w:tc>
        <w:tc>
          <w:tcPr>
            <w:vAlign w:val="center"/>
          </w:tcPr>
          <w:p w:rsidR="00000000" w:rsidDel="00000000" w:rsidP="00000000" w:rsidRDefault="00000000" w:rsidRPr="00000000" w14:paraId="000000E2">
            <w:pPr>
              <w:jc w:val="right"/>
              <w:rPr/>
            </w:pPr>
            <w:r w:rsidDel="00000000" w:rsidR="00000000" w:rsidRPr="00000000">
              <w:rPr>
                <w:rtl w:val="0"/>
              </w:rPr>
              <w:t xml:space="preserve">°C</w:t>
            </w:r>
          </w:p>
        </w:tc>
      </w:tr>
      <w:tr>
        <w:trPr>
          <w:trHeight w:val="432" w:hRule="atLeast"/>
        </w:trPr>
        <w:tc>
          <w:tcPr>
            <w:vAlign w:val="center"/>
          </w:tcPr>
          <w:p w:rsidR="00000000" w:rsidDel="00000000" w:rsidP="00000000" w:rsidRDefault="00000000" w:rsidRPr="00000000" w14:paraId="000000E3">
            <w:pPr>
              <w:numPr>
                <w:ilvl w:val="0"/>
                <w:numId w:val="8"/>
              </w:numPr>
              <w:ind w:left="720" w:hanging="360"/>
              <w:rPr>
                <w:rFonts w:ascii="Calibri" w:cs="Calibri" w:eastAsia="Calibri" w:hAnsi="Calibri"/>
                <w:sz w:val="22"/>
                <w:szCs w:val="22"/>
              </w:rPr>
            </w:pPr>
            <w:r w:rsidDel="00000000" w:rsidR="00000000" w:rsidRPr="00000000">
              <w:rPr>
                <w:rtl w:val="0"/>
              </w:rPr>
              <w:t xml:space="preserve">Freezing point of the solution</w:t>
            </w:r>
          </w:p>
        </w:tc>
        <w:tc>
          <w:tcPr>
            <w:vAlign w:val="center"/>
          </w:tcPr>
          <w:p w:rsidR="00000000" w:rsidDel="00000000" w:rsidP="00000000" w:rsidRDefault="00000000" w:rsidRPr="00000000" w14:paraId="000000E4">
            <w:pPr>
              <w:jc w:val="right"/>
              <w:rPr/>
            </w:pPr>
            <w:r w:rsidDel="00000000" w:rsidR="00000000" w:rsidRPr="00000000">
              <w:rPr>
                <w:rtl w:val="0"/>
              </w:rPr>
              <w:t xml:space="preserve">°C</w:t>
            </w:r>
          </w:p>
        </w:tc>
      </w:tr>
      <w:tr>
        <w:trPr>
          <w:trHeight w:val="432" w:hRule="atLeast"/>
        </w:trPr>
        <w:tc>
          <w:tcPr>
            <w:vAlign w:val="center"/>
          </w:tcPr>
          <w:p w:rsidR="00000000" w:rsidDel="00000000" w:rsidP="00000000" w:rsidRDefault="00000000" w:rsidRPr="00000000" w14:paraId="000000E5">
            <w:pPr>
              <w:numPr>
                <w:ilvl w:val="0"/>
                <w:numId w:val="8"/>
              </w:numPr>
              <w:ind w:left="720" w:hanging="360"/>
              <w:rPr>
                <w:rFonts w:ascii="Calibri" w:cs="Calibri" w:eastAsia="Calibri" w:hAnsi="Calibri"/>
                <w:sz w:val="22"/>
                <w:szCs w:val="22"/>
              </w:rPr>
            </w:pPr>
            <w:sdt>
              <w:sdtPr>
                <w:tag w:val="goog_rdk_0"/>
              </w:sdtPr>
              <w:sdtContent>
                <w:r w:rsidDel="00000000" w:rsidR="00000000" w:rsidRPr="00000000">
                  <w:rPr>
                    <w:rFonts w:ascii="Gungsuh" w:cs="Gungsuh" w:eastAsia="Gungsuh" w:hAnsi="Gungsuh"/>
                    <w:rtl w:val="0"/>
                  </w:rPr>
                  <w:t xml:space="preserve">∆T</w:t>
                </w:r>
              </w:sdtContent>
            </w:sdt>
            <w:r w:rsidDel="00000000" w:rsidR="00000000" w:rsidRPr="00000000">
              <w:rPr>
                <w:vertAlign w:val="subscript"/>
                <w:rtl w:val="0"/>
              </w:rPr>
              <w:t xml:space="preserve">f </w:t>
            </w:r>
            <w:r w:rsidDel="00000000" w:rsidR="00000000" w:rsidRPr="00000000">
              <w:rPr>
                <w:rtl w:val="0"/>
              </w:rPr>
              <w:t xml:space="preserve"> (Extrapolated from graph)</w:t>
            </w:r>
          </w:p>
        </w:tc>
        <w:tc>
          <w:tcPr>
            <w:vAlign w:val="center"/>
          </w:tcPr>
          <w:p w:rsidR="00000000" w:rsidDel="00000000" w:rsidP="00000000" w:rsidRDefault="00000000" w:rsidRPr="00000000" w14:paraId="000000E6">
            <w:pPr>
              <w:jc w:val="right"/>
              <w:rPr/>
            </w:pPr>
            <w:r w:rsidDel="00000000" w:rsidR="00000000" w:rsidRPr="00000000">
              <w:rPr>
                <w:rtl w:val="0"/>
              </w:rPr>
              <w:t xml:space="preserve">°C</w:t>
            </w:r>
          </w:p>
        </w:tc>
      </w:tr>
      <w:tr>
        <w:trPr>
          <w:trHeight w:val="432" w:hRule="atLeast"/>
        </w:trPr>
        <w:tc>
          <w:tcPr>
            <w:vAlign w:val="center"/>
          </w:tcPr>
          <w:p w:rsidR="00000000" w:rsidDel="00000000" w:rsidP="00000000" w:rsidRDefault="00000000" w:rsidRPr="00000000" w14:paraId="000000E7">
            <w:pPr>
              <w:numPr>
                <w:ilvl w:val="0"/>
                <w:numId w:val="8"/>
              </w:numPr>
              <w:ind w:left="720" w:hanging="360"/>
              <w:rPr>
                <w:rFonts w:ascii="Calibri" w:cs="Calibri" w:eastAsia="Calibri" w:hAnsi="Calibri"/>
                <w:sz w:val="22"/>
                <w:szCs w:val="22"/>
              </w:rPr>
            </w:pPr>
            <w:r w:rsidDel="00000000" w:rsidR="00000000" w:rsidRPr="00000000">
              <w:rPr>
                <w:rtl w:val="0"/>
              </w:rPr>
              <w:t xml:space="preserve">Mass of unknown solute</w:t>
            </w:r>
          </w:p>
        </w:tc>
        <w:tc>
          <w:tcPr>
            <w:vAlign w:val="center"/>
          </w:tcPr>
          <w:p w:rsidR="00000000" w:rsidDel="00000000" w:rsidP="00000000" w:rsidRDefault="00000000" w:rsidRPr="00000000" w14:paraId="000000E8">
            <w:pPr>
              <w:jc w:val="right"/>
              <w:rPr>
                <w:b w:val="1"/>
              </w:rPr>
            </w:pPr>
            <w:r w:rsidDel="00000000" w:rsidR="00000000" w:rsidRPr="00000000">
              <w:rPr>
                <w:b w:val="1"/>
                <w:rtl w:val="0"/>
              </w:rPr>
              <w:t xml:space="preserve">g</w:t>
            </w:r>
          </w:p>
        </w:tc>
      </w:tr>
      <w:tr>
        <w:trPr>
          <w:trHeight w:val="432" w:hRule="atLeast"/>
        </w:trPr>
        <w:tc>
          <w:tcPr>
            <w:vAlign w:val="center"/>
          </w:tcPr>
          <w:p w:rsidR="00000000" w:rsidDel="00000000" w:rsidP="00000000" w:rsidRDefault="00000000" w:rsidRPr="00000000" w14:paraId="000000E9">
            <w:pPr>
              <w:numPr>
                <w:ilvl w:val="0"/>
                <w:numId w:val="8"/>
              </w:numPr>
              <w:ind w:left="720" w:hanging="360"/>
              <w:rPr>
                <w:rFonts w:ascii="Calibri" w:cs="Calibri" w:eastAsia="Calibri" w:hAnsi="Calibri"/>
                <w:sz w:val="22"/>
                <w:szCs w:val="22"/>
              </w:rPr>
            </w:pPr>
            <w:r w:rsidDel="00000000" w:rsidR="00000000" w:rsidRPr="00000000">
              <w:rPr>
                <w:rtl w:val="0"/>
              </w:rPr>
              <w:t xml:space="preserve">Mass of solvent</w:t>
            </w:r>
          </w:p>
        </w:tc>
        <w:tc>
          <w:tcPr>
            <w:vAlign w:val="center"/>
          </w:tcPr>
          <w:p w:rsidR="00000000" w:rsidDel="00000000" w:rsidP="00000000" w:rsidRDefault="00000000" w:rsidRPr="00000000" w14:paraId="000000EA">
            <w:pPr>
              <w:jc w:val="right"/>
              <w:rPr/>
            </w:pPr>
            <w:r w:rsidDel="00000000" w:rsidR="00000000" w:rsidRPr="00000000">
              <w:rPr>
                <w:rtl w:val="0"/>
              </w:rPr>
              <w:t xml:space="preserve">kg</w:t>
            </w:r>
          </w:p>
        </w:tc>
      </w:tr>
      <w:tr>
        <w:trPr>
          <w:trHeight w:val="432" w:hRule="atLeast"/>
        </w:trPr>
        <w:tc>
          <w:tcPr>
            <w:vAlign w:val="center"/>
          </w:tcPr>
          <w:p w:rsidR="00000000" w:rsidDel="00000000" w:rsidP="00000000" w:rsidRDefault="00000000" w:rsidRPr="00000000" w14:paraId="000000EB">
            <w:pPr>
              <w:numPr>
                <w:ilvl w:val="0"/>
                <w:numId w:val="8"/>
              </w:numPr>
              <w:ind w:left="720" w:hanging="360"/>
              <w:rPr>
                <w:rFonts w:ascii="Calibri" w:cs="Calibri" w:eastAsia="Calibri" w:hAnsi="Calibri"/>
                <w:sz w:val="22"/>
                <w:szCs w:val="22"/>
              </w:rPr>
            </w:pPr>
            <w:r w:rsidDel="00000000" w:rsidR="00000000" w:rsidRPr="00000000">
              <w:rPr>
                <w:rtl w:val="0"/>
              </w:rPr>
              <w:t xml:space="preserve">Molality</w:t>
            </w:r>
          </w:p>
        </w:tc>
        <w:tc>
          <w:tcPr>
            <w:vAlign w:val="center"/>
          </w:tcPr>
          <w:p w:rsidR="00000000" w:rsidDel="00000000" w:rsidP="00000000" w:rsidRDefault="00000000" w:rsidRPr="00000000" w14:paraId="000000EC">
            <w:pPr>
              <w:jc w:val="right"/>
              <w:rPr/>
            </w:pPr>
            <w:r w:rsidDel="00000000" w:rsidR="00000000" w:rsidRPr="00000000">
              <w:rPr>
                <w:i w:val="1"/>
                <w:rtl w:val="0"/>
              </w:rPr>
              <w:t xml:space="preserve">m</w:t>
            </w:r>
            <w:r w:rsidDel="00000000" w:rsidR="00000000" w:rsidRPr="00000000">
              <w:rPr>
                <w:rtl w:val="0"/>
              </w:rPr>
            </w:r>
          </w:p>
        </w:tc>
      </w:tr>
      <w:tr>
        <w:trPr>
          <w:trHeight w:val="432" w:hRule="atLeast"/>
        </w:trPr>
        <w:tc>
          <w:tcPr>
            <w:vAlign w:val="center"/>
          </w:tcPr>
          <w:p w:rsidR="00000000" w:rsidDel="00000000" w:rsidP="00000000" w:rsidRDefault="00000000" w:rsidRPr="00000000" w14:paraId="000000ED">
            <w:pPr>
              <w:numPr>
                <w:ilvl w:val="0"/>
                <w:numId w:val="8"/>
              </w:numPr>
              <w:ind w:left="720" w:hanging="360"/>
              <w:rPr>
                <w:rFonts w:ascii="Calibri" w:cs="Calibri" w:eastAsia="Calibri" w:hAnsi="Calibri"/>
                <w:sz w:val="22"/>
                <w:szCs w:val="22"/>
              </w:rPr>
            </w:pPr>
            <w:r w:rsidDel="00000000" w:rsidR="00000000" w:rsidRPr="00000000">
              <w:rPr>
                <w:rtl w:val="0"/>
              </w:rPr>
              <w:t xml:space="preserve">Mol solute</w:t>
            </w:r>
          </w:p>
        </w:tc>
        <w:tc>
          <w:tcPr>
            <w:vAlign w:val="center"/>
          </w:tcPr>
          <w:p w:rsidR="00000000" w:rsidDel="00000000" w:rsidP="00000000" w:rsidRDefault="00000000" w:rsidRPr="00000000" w14:paraId="000000EE">
            <w:pPr>
              <w:jc w:val="right"/>
              <w:rPr>
                <w:b w:val="1"/>
              </w:rPr>
            </w:pPr>
            <w:r w:rsidDel="00000000" w:rsidR="00000000" w:rsidRPr="00000000">
              <w:rPr>
                <w:b w:val="1"/>
                <w:rtl w:val="0"/>
              </w:rPr>
              <w:t xml:space="preserve">mol</w:t>
            </w:r>
          </w:p>
        </w:tc>
      </w:tr>
      <w:tr>
        <w:trPr>
          <w:trHeight w:val="432" w:hRule="atLeast"/>
        </w:trPr>
        <w:tc>
          <w:tcPr>
            <w:vAlign w:val="center"/>
          </w:tcPr>
          <w:p w:rsidR="00000000" w:rsidDel="00000000" w:rsidP="00000000" w:rsidRDefault="00000000" w:rsidRPr="00000000" w14:paraId="000000EF">
            <w:pPr>
              <w:numPr>
                <w:ilvl w:val="0"/>
                <w:numId w:val="8"/>
              </w:numPr>
              <w:ind w:left="720" w:hanging="360"/>
              <w:rPr>
                <w:rFonts w:ascii="Calibri" w:cs="Calibri" w:eastAsia="Calibri" w:hAnsi="Calibri"/>
                <w:sz w:val="22"/>
                <w:szCs w:val="22"/>
              </w:rPr>
            </w:pPr>
            <w:r w:rsidDel="00000000" w:rsidR="00000000" w:rsidRPr="00000000">
              <w:rPr>
                <w:rtl w:val="0"/>
              </w:rPr>
              <w:t xml:space="preserve">Molar mass</w:t>
            </w:r>
          </w:p>
        </w:tc>
        <w:tc>
          <w:tcPr>
            <w:vAlign w:val="center"/>
          </w:tcPr>
          <w:p w:rsidR="00000000" w:rsidDel="00000000" w:rsidP="00000000" w:rsidRDefault="00000000" w:rsidRPr="00000000" w14:paraId="000000F0">
            <w:pPr>
              <w:jc w:val="right"/>
              <w:rPr>
                <w:b w:val="1"/>
              </w:rPr>
            </w:pPr>
            <w:r w:rsidDel="00000000" w:rsidR="00000000" w:rsidRPr="00000000">
              <w:rPr>
                <w:b w:val="1"/>
                <w:rtl w:val="0"/>
              </w:rPr>
              <w:t xml:space="preserve">g/mol</w:t>
            </w:r>
          </w:p>
        </w:tc>
      </w:tr>
      <w:tr>
        <w:trPr>
          <w:trHeight w:val="432" w:hRule="atLeast"/>
        </w:trPr>
        <w:tc>
          <w:tcPr>
            <w:vAlign w:val="center"/>
          </w:tcPr>
          <w:p w:rsidR="00000000" w:rsidDel="00000000" w:rsidP="00000000" w:rsidRDefault="00000000" w:rsidRPr="00000000" w14:paraId="000000F1">
            <w:pPr>
              <w:numPr>
                <w:ilvl w:val="0"/>
                <w:numId w:val="8"/>
              </w:numPr>
              <w:ind w:left="720" w:hanging="360"/>
              <w:rPr>
                <w:rFonts w:ascii="Calibri" w:cs="Calibri" w:eastAsia="Calibri" w:hAnsi="Calibri"/>
                <w:sz w:val="22"/>
                <w:szCs w:val="22"/>
              </w:rPr>
            </w:pPr>
            <w:r w:rsidDel="00000000" w:rsidR="00000000" w:rsidRPr="00000000">
              <w:rPr>
                <w:rtl w:val="0"/>
              </w:rPr>
              <w:t xml:space="preserve">Identity of unknown</w:t>
            </w:r>
          </w:p>
        </w:tc>
        <w:tc>
          <w:tcPr>
            <w:vAlign w:val="center"/>
          </w:tcPr>
          <w:p w:rsidR="00000000" w:rsidDel="00000000" w:rsidP="00000000" w:rsidRDefault="00000000" w:rsidRPr="00000000" w14:paraId="000000F2">
            <w:pPr>
              <w:jc w:val="right"/>
              <w:rPr/>
            </w:pPr>
            <w:r w:rsidDel="00000000" w:rsidR="00000000" w:rsidRPr="00000000">
              <w:rPr>
                <w:rtl w:val="0"/>
              </w:rPr>
            </w:r>
          </w:p>
        </w:tc>
      </w:tr>
    </w:tbl>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pStyle w:val="Heading1"/>
        <w:rPr/>
      </w:pPr>
      <w:bookmarkStart w:colFirst="0" w:colLast="0" w:name="_heading=h.ae2t46ri09nx" w:id="1"/>
      <w:bookmarkEnd w:id="1"/>
      <w:r w:rsidDel="00000000" w:rsidR="00000000" w:rsidRPr="00000000">
        <w:rPr>
          <w:rtl w:val="0"/>
        </w:rPr>
        <w:t xml:space="preserve">Conclusion</w:t>
      </w:r>
    </w:p>
    <w:p w:rsidR="00000000" w:rsidDel="00000000" w:rsidP="00000000" w:rsidRDefault="00000000" w:rsidRPr="00000000" w14:paraId="000000F6">
      <w:pPr>
        <w:rPr/>
      </w:pPr>
      <w:r w:rsidDel="00000000" w:rsidR="00000000" w:rsidRPr="00000000">
        <w:rPr>
          <w:rtl w:val="0"/>
        </w:rPr>
      </w:r>
    </w:p>
    <w:sectPr>
      <w:type w:val="nextPage"/>
      <w:pgSz w:h="15840" w:w="12240" w:orient="portrait"/>
      <w:pgMar w:bottom="1440" w:top="1440" w:left="990" w:right="990" w:header="36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Times New Roman"/>
  <w:font w:name="Gungsuh"/>
  <w:font w:name="Courier New"/>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rPr/>
    </w:pPr>
    <w:r w:rsidDel="00000000" w:rsidR="00000000" w:rsidRPr="00000000">
      <w:rPr>
        <w:rtl w:val="0"/>
      </w:rPr>
      <w:t xml:space="preserve">Dallas College</w:t>
      <w:tab/>
      <w:tab/>
      <w:tab/>
      <w:tab/>
      <w:tab/>
      <w:tab/>
      <w:tab/>
      <w:tab/>
      <w:tab/>
      <w:tab/>
      <w:t xml:space="preserve">p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rPr/>
    </w:pPr>
    <w:r w:rsidDel="00000000" w:rsidR="00000000" w:rsidRPr="00000000">
      <w:rPr>
        <w:rtl w:val="0"/>
      </w:rPr>
      <w:t xml:space="preserve">Dallas College</w:t>
      <w:tab/>
      <w:tab/>
      <w:tab/>
      <w:tab/>
      <w:tab/>
      <w:tab/>
      <w:tab/>
      <w:tab/>
      <w:tab/>
      <w:tab/>
      <w:tab/>
      <w:t xml:space="preserve">p 8</w:t>
    </w:r>
  </w:p>
  <w:p w:rsidR="00000000" w:rsidDel="00000000" w:rsidP="00000000" w:rsidRDefault="00000000" w:rsidRPr="00000000" w14:paraId="000000FA">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rPr/>
    </w:pPr>
    <w:r w:rsidDel="00000000" w:rsidR="00000000" w:rsidRPr="00000000">
      <w:rPr>
        <w:rtl w:val="0"/>
      </w:rPr>
      <w:t xml:space="preserve">Dallas College</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rPr/>
    </w:pPr>
    <w:r w:rsidDel="00000000" w:rsidR="00000000" w:rsidRPr="00000000">
      <w:rPr>
        <w:rtl w:val="0"/>
      </w:rPr>
      <w:t xml:space="preserve">Dallas College</w:t>
      <w:tab/>
      <w:tab/>
      <w:tab/>
      <w:tab/>
      <w:tab/>
      <w:tab/>
      <w:tab/>
      <w:tab/>
      <w:tab/>
      <w:tab/>
      <w:t xml:space="preserve">p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pStyle w:val="Title"/>
      <w:rPr/>
    </w:pPr>
    <w:r w:rsidDel="00000000" w:rsidR="00000000" w:rsidRPr="00000000">
      <w:rPr>
        <w:rtl w:val="0"/>
      </w:rPr>
      <w:t xml:space="preserve">Online CHEM 1412 Molar Mass Determination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qFormat w:val="1"/>
    <w:rPr>
      <w:sz w:val="24"/>
    </w:rPr>
  </w:style>
  <w:style w:type="paragraph" w:styleId="Heading1">
    <w:name w:val="heading 1"/>
    <w:basedOn w:val="Normal"/>
    <w:next w:val="Normal"/>
    <w:link w:val="Heading1Char"/>
    <w:qFormat w:val="1"/>
    <w:rsid w:val="002E25C1"/>
    <w:pPr>
      <w:keepNext w:val="1"/>
      <w:spacing w:after="60" w:before="240"/>
      <w:outlineLvl w:val="0"/>
    </w:pPr>
    <w:rPr>
      <w:rFonts w:ascii="Cambria" w:hAnsi="Cambria" w:eastAsiaTheme="majorEastAsia"/>
      <w:b w:val="1"/>
      <w:bCs w:val="1"/>
      <w:kern w:val="32"/>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A53ED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2" w:customStyle="1">
    <w:name w:val="Table Normal2"/>
    <w:rsid w:val="00567374"/>
    <w:rPr>
      <w:rFonts w:ascii="Times" w:cs="Times" w:hAnsi="Times"/>
    </w:rPr>
    <w:tblPr>
      <w:tblCellMar>
        <w:top w:w="0.0" w:type="dxa"/>
        <w:left w:w="108.0" w:type="dxa"/>
        <w:bottom w:w="0.0" w:type="dxa"/>
        <w:right w:w="108.0" w:type="dxa"/>
      </w:tblCellMar>
    </w:tblPr>
  </w:style>
  <w:style w:type="paragraph" w:styleId="Header">
    <w:name w:val="header"/>
    <w:basedOn w:val="Normal"/>
    <w:link w:val="HeaderChar"/>
    <w:rsid w:val="002E25C1"/>
    <w:pPr>
      <w:tabs>
        <w:tab w:val="center" w:pos="4680"/>
        <w:tab w:val="right" w:pos="9360"/>
      </w:tabs>
    </w:pPr>
  </w:style>
  <w:style w:type="character" w:styleId="HeaderChar" w:customStyle="1">
    <w:name w:val="Header Char"/>
    <w:basedOn w:val="DefaultParagraphFont"/>
    <w:link w:val="Header"/>
    <w:rsid w:val="002E25C1"/>
    <w:rPr>
      <w:sz w:val="24"/>
    </w:rPr>
  </w:style>
  <w:style w:type="paragraph" w:styleId="Footer">
    <w:name w:val="footer"/>
    <w:basedOn w:val="Normal"/>
    <w:link w:val="FooterChar"/>
    <w:rsid w:val="002E25C1"/>
    <w:pPr>
      <w:tabs>
        <w:tab w:val="center" w:pos="4680"/>
        <w:tab w:val="right" w:pos="9360"/>
      </w:tabs>
    </w:pPr>
  </w:style>
  <w:style w:type="character" w:styleId="FooterChar" w:customStyle="1">
    <w:name w:val="Footer Char"/>
    <w:basedOn w:val="DefaultParagraphFont"/>
    <w:link w:val="Footer"/>
    <w:rsid w:val="002E25C1"/>
    <w:rPr>
      <w:sz w:val="24"/>
    </w:rPr>
  </w:style>
  <w:style w:type="paragraph" w:styleId="Title">
    <w:name w:val="Title"/>
    <w:basedOn w:val="Normal"/>
    <w:next w:val="Normal"/>
    <w:link w:val="TitleChar"/>
    <w:qFormat w:val="1"/>
    <w:rsid w:val="002E25C1"/>
    <w:pPr>
      <w:spacing w:after="60" w:before="240"/>
      <w:jc w:val="center"/>
      <w:outlineLvl w:val="0"/>
    </w:pPr>
    <w:rPr>
      <w:rFonts w:ascii="Cambria" w:hAnsi="Cambria"/>
      <w:b w:val="1"/>
      <w:bCs w:val="1"/>
      <w:kern w:val="28"/>
      <w:sz w:val="32"/>
      <w:szCs w:val="32"/>
    </w:rPr>
  </w:style>
  <w:style w:type="character" w:styleId="TitleChar" w:customStyle="1">
    <w:name w:val="Title Char"/>
    <w:basedOn w:val="DefaultParagraphFont"/>
    <w:link w:val="Title"/>
    <w:rsid w:val="002E25C1"/>
    <w:rPr>
      <w:rFonts w:ascii="Cambria" w:hAnsi="Cambria"/>
      <w:b w:val="1"/>
      <w:bCs w:val="1"/>
      <w:kern w:val="28"/>
      <w:sz w:val="32"/>
      <w:szCs w:val="32"/>
    </w:rPr>
  </w:style>
  <w:style w:type="character" w:styleId="Heading1Char" w:customStyle="1">
    <w:name w:val="Heading 1 Char"/>
    <w:basedOn w:val="DefaultParagraphFont"/>
    <w:link w:val="Heading1"/>
    <w:rsid w:val="002E25C1"/>
    <w:rPr>
      <w:rFonts w:ascii="Cambria" w:hAnsi="Cambria" w:eastAsiaTheme="majorEastAsia"/>
      <w:b w:val="1"/>
      <w:bCs w:val="1"/>
      <w:kern w:val="32"/>
      <w:sz w:val="32"/>
      <w:szCs w:val="32"/>
    </w:rPr>
  </w:style>
  <w:style w:type="character" w:styleId="Emphasis">
    <w:name w:val="Emphasis"/>
    <w:basedOn w:val="DefaultParagraphFont"/>
    <w:qFormat w:val="1"/>
    <w:rsid w:val="00E40651"/>
    <w:rPr>
      <w:i w:val="1"/>
      <w:iCs w:val="1"/>
    </w:rPr>
  </w:style>
  <w:style w:type="character" w:styleId="Strong">
    <w:name w:val="Strong"/>
    <w:basedOn w:val="DefaultParagraphFont"/>
    <w:qFormat w:val="1"/>
    <w:rsid w:val="00E40651"/>
    <w:rPr>
      <w:b w:val="1"/>
      <w:bCs w:val="1"/>
    </w:rPr>
  </w:style>
  <w:style w:type="paragraph" w:styleId="Subtitle">
    <w:name w:val="Subtitle"/>
    <w:basedOn w:val="Normal"/>
    <w:next w:val="Normal"/>
    <w:link w:val="SubtitleChar"/>
    <w:qFormat w:val="1"/>
    <w:rsid w:val="00E40651"/>
    <w:pPr>
      <w:spacing w:after="60"/>
      <w:jc w:val="center"/>
      <w:outlineLvl w:val="1"/>
    </w:pPr>
    <w:rPr>
      <w:rFonts w:asciiTheme="majorHAnsi" w:cstheme="majorBidi" w:eastAsiaTheme="majorEastAsia" w:hAnsiTheme="majorHAnsi"/>
      <w:szCs w:val="24"/>
    </w:rPr>
  </w:style>
  <w:style w:type="character" w:styleId="SubtitleChar" w:customStyle="1">
    <w:name w:val="Subtitle Char"/>
    <w:basedOn w:val="DefaultParagraphFont"/>
    <w:link w:val="Subtitle"/>
    <w:rsid w:val="00E40651"/>
    <w:rPr>
      <w:rFonts w:asciiTheme="majorHAnsi" w:cstheme="majorBidi" w:eastAsiaTheme="majorEastAsia" w:hAnsiTheme="majorHAnsi"/>
      <w:sz w:val="24"/>
      <w:szCs w:val="24"/>
    </w:rPr>
  </w:style>
  <w:style w:type="paragraph" w:styleId="Default" w:customStyle="1">
    <w:name w:val="Default"/>
    <w:rsid w:val="00C456CB"/>
    <w:pPr>
      <w:tabs>
        <w:tab w:val="left" w:pos="709"/>
      </w:tabs>
      <w:suppressAutoHyphens w:val="1"/>
      <w:spacing w:after="200" w:line="276" w:lineRule="atLeast"/>
    </w:pPr>
    <w:rPr>
      <w:rFonts w:ascii="Calibri" w:eastAsia="DejaVu Sans" w:hAnsi="Calibri"/>
      <w:sz w:val="22"/>
      <w:szCs w:val="22"/>
    </w:rPr>
  </w:style>
  <w:style w:type="table" w:styleId="PlainTable1">
    <w:name w:val="Plain Table 1"/>
    <w:basedOn w:val="TableNormal"/>
    <w:uiPriority w:val="41"/>
    <w:rsid w:val="00C456CB"/>
    <w:rPr>
      <w:rFonts w:ascii="Calibri" w:hAnsi="Calibri"/>
      <w:sz w:val="22"/>
      <w:szCs w:val="22"/>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character" w:styleId="PlaceholderText">
    <w:name w:val="Placeholder Text"/>
    <w:basedOn w:val="DefaultParagraphFont"/>
    <w:uiPriority w:val="99"/>
    <w:semiHidden w:val="1"/>
    <w:rsid w:val="00654EC2"/>
    <w:rPr>
      <w:color w:val="808080"/>
    </w:rPr>
  </w:style>
  <w:style w:type="paragraph" w:styleId="ListParagraph">
    <w:name w:val="List Paragraph"/>
    <w:basedOn w:val="Normal"/>
    <w:uiPriority w:val="34"/>
    <w:qFormat w:val="1"/>
    <w:rsid w:val="00764DA0"/>
    <w:pPr>
      <w:ind w:left="720"/>
      <w:contextualSpacing w:val="1"/>
    </w:pPr>
  </w:style>
  <w:style w:type="paragraph" w:styleId="Subtitle">
    <w:name w:val="Subtitle"/>
    <w:basedOn w:val="Normal"/>
    <w:next w:val="Normal"/>
    <w:pPr>
      <w:spacing w:after="60" w:lineRule="auto"/>
      <w:jc w:val="center"/>
    </w:pPr>
    <w:rPr>
      <w:rFonts w:ascii="Calibri" w:cs="Calibri" w:eastAsia="Calibri" w:hAnsi="Calibri"/>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image" Target="media/image1.emf"/><Relationship Id="rId2" Type="http://schemas.openxmlformats.org/officeDocument/2006/relationships/package" Target="embeddings/Microsoft_Excel_Sheet1.xlsx"/><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footer" Target="footer1.xml"/><Relationship Id="rId17" Type="http://schemas.openxmlformats.org/officeDocument/2006/relationships/footer" Target="footer2.xml"/><Relationship Id="rId16" Type="http://schemas.openxmlformats.org/officeDocument/2006/relationships/footer" Target="footer4.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9xLDHoOwllpLnxivLv+VkZyjyw==">AMUW2mWML+T9Pf2iVCE1Bb6VIU44Scg533KFEfuwJy4vtuv49qttVZtiQhEJyxDXU/+L57mQ4Vu5chvMy5yZzxJzsZsWsPw3XO2pl+92QvKlKaoGDTYahYG1ncqG7YoRv0JRsq5uM1NDlAfkSxj9/EHgCdgbW5UhKk5dQPCODGrb4d9xkyAflEw=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2020-07-03T21:07:00Z</dcterms:created>
  <dc:creator>Dr. KAY I. KOUADIO</dc:creator>
</cp:coreProperties>
</file>