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14A9C" w14:textId="77777777" w:rsidR="003C043D" w:rsidRPr="00FA6A04" w:rsidRDefault="003C043D" w:rsidP="003C043D">
      <w:pPr>
        <w:pStyle w:val="Heading2"/>
        <w:numPr>
          <w:ilvl w:val="0"/>
          <w:numId w:val="0"/>
        </w:numPr>
        <w:spacing w:after="240"/>
        <w:rPr>
          <w:rFonts w:ascii="Arial" w:hAnsi="Arial" w:cs="Arial"/>
          <w:sz w:val="32"/>
          <w:szCs w:val="32"/>
        </w:rPr>
      </w:pPr>
      <w:r w:rsidRPr="00FA6A04">
        <w:rPr>
          <w:rFonts w:ascii="Arial" w:hAnsi="Arial" w:cs="Arial"/>
          <w:sz w:val="32"/>
          <w:szCs w:val="32"/>
        </w:rPr>
        <w:t>Description</w:t>
      </w:r>
    </w:p>
    <w:p w14:paraId="4DA82CB2" w14:textId="77777777" w:rsidR="003C043D" w:rsidRPr="00FA6A04" w:rsidRDefault="003C043D" w:rsidP="003C043D">
      <w:pPr>
        <w:ind w:right="449"/>
        <w:jc w:val="both"/>
        <w:rPr>
          <w:rFonts w:ascii="Arial" w:hAnsi="Arial" w:cs="Arial"/>
          <w:i/>
        </w:rPr>
      </w:pPr>
      <w:r w:rsidRPr="00FA6A04">
        <w:rPr>
          <w:rFonts w:ascii="Arial" w:hAnsi="Arial" w:cs="Arial"/>
          <w:i/>
        </w:rPr>
        <w:t>This is a two-part task with the following descriptions:</w:t>
      </w:r>
    </w:p>
    <w:p w14:paraId="47C78354" w14:textId="77777777" w:rsidR="003C043D" w:rsidRPr="00FA6A04" w:rsidRDefault="003C043D" w:rsidP="003C043D">
      <w:pPr>
        <w:autoSpaceDE w:val="0"/>
        <w:autoSpaceDN w:val="0"/>
        <w:adjustRightInd w:val="0"/>
        <w:spacing w:line="276" w:lineRule="auto"/>
        <w:jc w:val="both"/>
        <w:rPr>
          <w:rFonts w:ascii="Arial" w:hAnsi="Arial" w:cs="Arial"/>
          <w:color w:val="000000" w:themeColor="text1"/>
          <w:sz w:val="21"/>
          <w:szCs w:val="21"/>
        </w:rPr>
      </w:pPr>
      <w:r w:rsidRPr="00FA6A04">
        <w:rPr>
          <w:rFonts w:ascii="Arial" w:hAnsi="Arial" w:cs="Arial"/>
          <w:i/>
        </w:rPr>
        <w:t xml:space="preserve">1).  </w:t>
      </w:r>
      <w:r>
        <w:rPr>
          <w:rFonts w:ascii="Arial" w:hAnsi="Arial" w:cs="Arial"/>
          <w:i/>
        </w:rPr>
        <w:t>T</w:t>
      </w:r>
      <w:r w:rsidRPr="00FA6A04">
        <w:rPr>
          <w:rFonts w:ascii="Arial" w:hAnsi="Arial" w:cs="Arial"/>
          <w:i/>
        </w:rPr>
        <w:t xml:space="preserve">he first part </w:t>
      </w:r>
      <w:r>
        <w:rPr>
          <w:rFonts w:ascii="Arial" w:hAnsi="Arial" w:cs="Arial"/>
          <w:i/>
        </w:rPr>
        <w:t xml:space="preserve">of </w:t>
      </w:r>
      <w:r w:rsidRPr="00FA6A04">
        <w:rPr>
          <w:rFonts w:ascii="Arial" w:hAnsi="Arial" w:cs="Arial"/>
          <w:i/>
        </w:rPr>
        <w:t xml:space="preserve">the task focuses on your practical knowledge of </w:t>
      </w:r>
      <w:r>
        <w:rPr>
          <w:rFonts w:ascii="Arial" w:hAnsi="Arial" w:cs="Arial"/>
          <w:i/>
        </w:rPr>
        <w:t xml:space="preserve">analysis of </w:t>
      </w:r>
      <w:r w:rsidRPr="00FA6A04">
        <w:rPr>
          <w:rFonts w:ascii="Arial" w:hAnsi="Arial" w:cs="Arial"/>
          <w:i/>
        </w:rPr>
        <w:t xml:space="preserve">accounting </w:t>
      </w:r>
      <w:r>
        <w:rPr>
          <w:rFonts w:ascii="Arial" w:hAnsi="Arial" w:cs="Arial"/>
          <w:i/>
        </w:rPr>
        <w:t>transactions</w:t>
      </w:r>
      <w:r w:rsidRPr="00FA6A04">
        <w:rPr>
          <w:rFonts w:ascii="Arial" w:hAnsi="Arial" w:cs="Arial"/>
          <w:i/>
        </w:rPr>
        <w:t xml:space="preserve"> and </w:t>
      </w:r>
      <w:r>
        <w:rPr>
          <w:rFonts w:ascii="Arial" w:hAnsi="Arial" w:cs="Arial"/>
          <w:i/>
        </w:rPr>
        <w:t xml:space="preserve">also </w:t>
      </w:r>
      <w:r w:rsidRPr="00FA6A04">
        <w:rPr>
          <w:rFonts w:ascii="Arial" w:hAnsi="Arial" w:cs="Arial"/>
          <w:i/>
        </w:rPr>
        <w:t xml:space="preserve">contents and structures of the two key financial statements, balance sheet and income statement. These issues are the entry points to understand </w:t>
      </w:r>
      <w:r>
        <w:rPr>
          <w:rFonts w:ascii="Arial" w:hAnsi="Arial" w:cs="Arial"/>
          <w:i/>
        </w:rPr>
        <w:t xml:space="preserve">the information of </w:t>
      </w:r>
      <w:r w:rsidRPr="00FA6A04">
        <w:rPr>
          <w:rFonts w:ascii="Arial" w:hAnsi="Arial" w:cs="Arial"/>
          <w:i/>
        </w:rPr>
        <w:t xml:space="preserve">corporate financial reporting. </w:t>
      </w:r>
    </w:p>
    <w:p w14:paraId="4C05FF1D" w14:textId="77777777" w:rsidR="003C043D" w:rsidRPr="00FA6A04" w:rsidRDefault="003C043D" w:rsidP="003C043D">
      <w:pPr>
        <w:ind w:right="-35"/>
        <w:jc w:val="both"/>
        <w:rPr>
          <w:rFonts w:ascii="Arial" w:hAnsi="Arial" w:cs="Arial"/>
          <w:i/>
        </w:rPr>
      </w:pPr>
      <w:r w:rsidRPr="00FA6A04">
        <w:rPr>
          <w:rFonts w:ascii="Arial" w:hAnsi="Arial" w:cs="Arial"/>
          <w:i/>
        </w:rPr>
        <w:t>2). In part two of this task, you will conduct a short investigation around some legal and ethical issues</w:t>
      </w:r>
      <w:r>
        <w:rPr>
          <w:rFonts w:ascii="Arial" w:hAnsi="Arial" w:cs="Arial"/>
          <w:i/>
        </w:rPr>
        <w:t xml:space="preserve"> (if any)</w:t>
      </w:r>
      <w:r w:rsidRPr="00FA6A04">
        <w:rPr>
          <w:rFonts w:ascii="Arial" w:hAnsi="Arial" w:cs="Arial"/>
          <w:i/>
        </w:rPr>
        <w:t xml:space="preserve"> which could</w:t>
      </w:r>
      <w:r>
        <w:rPr>
          <w:rFonts w:ascii="Arial" w:hAnsi="Arial" w:cs="Arial"/>
          <w:i/>
        </w:rPr>
        <w:t xml:space="preserve"> </w:t>
      </w:r>
      <w:r w:rsidRPr="00FA6A04">
        <w:rPr>
          <w:rFonts w:ascii="Arial" w:hAnsi="Arial" w:cs="Arial"/>
          <w:i/>
        </w:rPr>
        <w:t xml:space="preserve">significantly impact corporate financial </w:t>
      </w:r>
      <w:r>
        <w:rPr>
          <w:rFonts w:ascii="Arial" w:hAnsi="Arial" w:cs="Arial"/>
          <w:i/>
        </w:rPr>
        <w:t>performance</w:t>
      </w:r>
      <w:r w:rsidRPr="00FA6A04">
        <w:rPr>
          <w:rFonts w:ascii="Arial" w:hAnsi="Arial" w:cs="Arial"/>
          <w:i/>
        </w:rPr>
        <w:t xml:space="preserve"> and reporting. These are example</w:t>
      </w:r>
      <w:r>
        <w:rPr>
          <w:rFonts w:ascii="Arial" w:hAnsi="Arial" w:cs="Arial"/>
          <w:i/>
        </w:rPr>
        <w:t xml:space="preserve">s </w:t>
      </w:r>
      <w:r w:rsidRPr="00FA6A04">
        <w:rPr>
          <w:rFonts w:ascii="Arial" w:hAnsi="Arial" w:cs="Arial"/>
          <w:i/>
        </w:rPr>
        <w:t xml:space="preserve">of the issues that any business might face within </w:t>
      </w:r>
      <w:r>
        <w:rPr>
          <w:rFonts w:ascii="Arial" w:hAnsi="Arial" w:cs="Arial"/>
          <w:i/>
        </w:rPr>
        <w:t xml:space="preserve">the </w:t>
      </w:r>
      <w:r w:rsidRPr="00FA6A04">
        <w:rPr>
          <w:rFonts w:ascii="Arial" w:hAnsi="Arial" w:cs="Arial"/>
          <w:i/>
        </w:rPr>
        <w:t xml:space="preserve">real </w:t>
      </w:r>
      <w:r>
        <w:rPr>
          <w:rFonts w:ascii="Arial" w:hAnsi="Arial" w:cs="Arial"/>
          <w:i/>
        </w:rPr>
        <w:t>world</w:t>
      </w:r>
      <w:r w:rsidRPr="00FA6A04">
        <w:rPr>
          <w:rFonts w:ascii="Arial" w:hAnsi="Arial" w:cs="Arial"/>
          <w:i/>
        </w:rPr>
        <w:t xml:space="preserve">. </w:t>
      </w:r>
    </w:p>
    <w:p w14:paraId="1D18CDF5" w14:textId="77777777" w:rsidR="003C043D" w:rsidRPr="00FA6A04" w:rsidRDefault="003C043D" w:rsidP="003C043D">
      <w:pPr>
        <w:pStyle w:val="Heading2"/>
        <w:numPr>
          <w:ilvl w:val="0"/>
          <w:numId w:val="0"/>
        </w:numPr>
        <w:spacing w:after="240"/>
        <w:rPr>
          <w:rFonts w:ascii="Arial" w:hAnsi="Arial" w:cs="Arial"/>
          <w:sz w:val="32"/>
          <w:szCs w:val="32"/>
        </w:rPr>
      </w:pPr>
      <w:bookmarkStart w:id="0" w:name="Submission_requirements"/>
      <w:bookmarkEnd w:id="0"/>
      <w:r w:rsidRPr="00FA6A04">
        <w:rPr>
          <w:rFonts w:ascii="Arial" w:hAnsi="Arial" w:cs="Arial"/>
          <w:sz w:val="32"/>
          <w:szCs w:val="32"/>
        </w:rPr>
        <w:t xml:space="preserve">Specific Requirements    </w:t>
      </w:r>
    </w:p>
    <w:p w14:paraId="5BA20259" w14:textId="77777777" w:rsidR="003C043D" w:rsidRPr="00FA6A04" w:rsidRDefault="003C043D" w:rsidP="003C043D">
      <w:pPr>
        <w:pStyle w:val="BodyText"/>
        <w:ind w:left="0"/>
        <w:rPr>
          <w:rFonts w:ascii="Arial" w:hAnsi="Arial" w:cs="Arial"/>
          <w:b/>
          <w:bCs/>
        </w:rPr>
      </w:pPr>
      <w:r w:rsidRPr="00FA6A04">
        <w:rPr>
          <w:rFonts w:ascii="Arial" w:hAnsi="Arial" w:cs="Arial"/>
          <w:b/>
          <w:bCs/>
        </w:rPr>
        <w:t xml:space="preserve">Part 1 </w:t>
      </w:r>
      <w:r w:rsidRPr="00FA6A04">
        <w:rPr>
          <w:rFonts w:ascii="Arial" w:hAnsi="Arial" w:cs="Arial"/>
          <w:b/>
          <w:bCs/>
        </w:rPr>
        <w:tab/>
      </w:r>
      <w:r w:rsidRPr="00FA6A04">
        <w:rPr>
          <w:rFonts w:ascii="Arial" w:hAnsi="Arial" w:cs="Arial"/>
          <w:b/>
          <w:bCs/>
        </w:rPr>
        <w:tab/>
      </w:r>
      <w:r w:rsidRPr="00FA6A04">
        <w:rPr>
          <w:rFonts w:ascii="Arial" w:hAnsi="Arial" w:cs="Arial"/>
          <w:b/>
          <w:bCs/>
        </w:rPr>
        <w:tab/>
      </w:r>
      <w:r w:rsidRPr="00FA6A04">
        <w:rPr>
          <w:rFonts w:ascii="Arial" w:hAnsi="Arial" w:cs="Arial"/>
          <w:b/>
          <w:bCs/>
        </w:rPr>
        <w:tab/>
      </w:r>
      <w:r w:rsidRPr="00FA6A04">
        <w:rPr>
          <w:rFonts w:ascii="Arial" w:hAnsi="Arial" w:cs="Arial"/>
          <w:b/>
          <w:bCs/>
        </w:rPr>
        <w:tab/>
      </w:r>
      <w:r w:rsidRPr="00FA6A04">
        <w:rPr>
          <w:rFonts w:ascii="Arial" w:hAnsi="Arial" w:cs="Arial"/>
          <w:b/>
          <w:bCs/>
        </w:rPr>
        <w:tab/>
      </w:r>
      <w:r w:rsidRPr="00FA6A04">
        <w:rPr>
          <w:rFonts w:ascii="Arial" w:hAnsi="Arial" w:cs="Arial"/>
          <w:b/>
          <w:bCs/>
        </w:rPr>
        <w:tab/>
      </w:r>
      <w:r w:rsidRPr="00FA6A04">
        <w:rPr>
          <w:rFonts w:ascii="Arial" w:hAnsi="Arial" w:cs="Arial"/>
          <w:b/>
          <w:bCs/>
        </w:rPr>
        <w:tab/>
      </w:r>
      <w:r>
        <w:rPr>
          <w:rFonts w:ascii="Arial" w:hAnsi="Arial" w:cs="Arial"/>
          <w:b/>
          <w:bCs/>
        </w:rPr>
        <w:t xml:space="preserve">              </w:t>
      </w:r>
      <w:proofErr w:type="gramStart"/>
      <w:r>
        <w:rPr>
          <w:rFonts w:ascii="Arial" w:hAnsi="Arial" w:cs="Arial"/>
          <w:b/>
          <w:bCs/>
        </w:rPr>
        <w:t xml:space="preserve"> </w:t>
      </w:r>
      <w:r w:rsidRPr="00FA6A04">
        <w:rPr>
          <w:rFonts w:ascii="Arial" w:hAnsi="Arial" w:cs="Arial"/>
          <w:b/>
          <w:bCs/>
        </w:rPr>
        <w:t xml:space="preserve">  (</w:t>
      </w:r>
      <w:proofErr w:type="gramEnd"/>
      <w:r w:rsidRPr="00FA6A04">
        <w:rPr>
          <w:rFonts w:ascii="Arial" w:hAnsi="Arial" w:cs="Arial"/>
          <w:b/>
          <w:bCs/>
        </w:rPr>
        <w:t>25 +10+ 15 = 50 marks)</w:t>
      </w:r>
    </w:p>
    <w:p w14:paraId="71410212" w14:textId="77777777" w:rsidR="003C043D" w:rsidRPr="00FA6A04" w:rsidRDefault="003C043D" w:rsidP="003C043D">
      <w:pPr>
        <w:pStyle w:val="BodyText"/>
        <w:ind w:left="0"/>
        <w:jc w:val="both"/>
        <w:rPr>
          <w:rFonts w:ascii="Arial" w:hAnsi="Arial" w:cs="Arial"/>
          <w:i/>
        </w:rPr>
      </w:pPr>
      <w:r w:rsidRPr="00FA6A04">
        <w:rPr>
          <w:rFonts w:ascii="Arial" w:hAnsi="Arial" w:cs="Arial"/>
          <w:i/>
        </w:rPr>
        <w:t xml:space="preserve">Sam </w:t>
      </w:r>
      <w:proofErr w:type="spellStart"/>
      <w:r w:rsidRPr="00FA6A04">
        <w:rPr>
          <w:rFonts w:ascii="Arial" w:hAnsi="Arial" w:cs="Arial"/>
          <w:i/>
        </w:rPr>
        <w:t>Petros</w:t>
      </w:r>
      <w:proofErr w:type="spellEnd"/>
      <w:r w:rsidRPr="00FA6A04">
        <w:rPr>
          <w:rFonts w:ascii="Arial" w:hAnsi="Arial" w:cs="Arial"/>
          <w:i/>
        </w:rPr>
        <w:t xml:space="preserve"> has graduated with a Master of Accounting and Financial Planning. Now after a few years’ experience in practice, feeling more confident about operating a business. He has decided to establish his own tax and accounting consultancy firm. His clients will include local businesses and individuals. His first month of transactions trading as SP Accounting are provided below.</w:t>
      </w:r>
    </w:p>
    <w:p w14:paraId="65F96266" w14:textId="77777777" w:rsidR="003C043D" w:rsidRPr="00FA6A04" w:rsidRDefault="003C043D" w:rsidP="003C043D">
      <w:pPr>
        <w:pStyle w:val="BodyText"/>
        <w:ind w:left="0"/>
        <w:rPr>
          <w:rFonts w:ascii="Arial" w:hAnsi="Arial" w:cs="Arial"/>
          <w:i/>
        </w:rPr>
      </w:pPr>
    </w:p>
    <w:p w14:paraId="2B40D89E" w14:textId="77777777" w:rsidR="003C043D" w:rsidRPr="00EE32DE" w:rsidRDefault="003C043D" w:rsidP="003C043D">
      <w:pPr>
        <w:pStyle w:val="BodyText"/>
        <w:ind w:left="0"/>
        <w:rPr>
          <w:rFonts w:ascii="Arial" w:hAnsi="Arial" w:cs="Arial"/>
          <w:b/>
          <w:bCs/>
          <w:i/>
        </w:rPr>
      </w:pPr>
      <w:proofErr w:type="spellStart"/>
      <w:r w:rsidRPr="00EE32DE">
        <w:rPr>
          <w:rFonts w:ascii="Arial" w:hAnsi="Arial" w:cs="Arial"/>
          <w:b/>
          <w:bCs/>
          <w:i/>
        </w:rPr>
        <w:t>a</w:t>
      </w:r>
      <w:proofErr w:type="spellEnd"/>
      <w:r w:rsidRPr="00EE32DE">
        <w:rPr>
          <w:rFonts w:ascii="Arial" w:hAnsi="Arial" w:cs="Arial"/>
          <w:b/>
          <w:bCs/>
          <w:i/>
        </w:rPr>
        <w:t>) You are required to record the following events into the transaction analysis chart or indicating if the event is not an accounting event (template provided).</w:t>
      </w:r>
    </w:p>
    <w:p w14:paraId="71C2FF03" w14:textId="77777777" w:rsidR="003C043D" w:rsidRPr="00FA6A04" w:rsidRDefault="003C043D" w:rsidP="003C043D">
      <w:pPr>
        <w:pStyle w:val="BodyText"/>
        <w:ind w:left="0"/>
        <w:rPr>
          <w:rFonts w:ascii="Arial" w:hAnsi="Arial" w:cs="Arial"/>
          <w:i/>
        </w:rPr>
      </w:pPr>
    </w:p>
    <w:p w14:paraId="60BDF938" w14:textId="77777777" w:rsidR="003C043D" w:rsidRPr="00FA6A04" w:rsidRDefault="003C043D" w:rsidP="003C043D">
      <w:pPr>
        <w:pStyle w:val="BodyText"/>
        <w:ind w:left="0"/>
        <w:rPr>
          <w:rFonts w:ascii="Arial" w:hAnsi="Arial" w:cs="Arial"/>
          <w:b/>
          <w:bCs/>
          <w:i/>
        </w:rPr>
      </w:pPr>
      <w:r w:rsidRPr="00FA6A04">
        <w:rPr>
          <w:rFonts w:ascii="Arial" w:hAnsi="Arial" w:cs="Arial"/>
          <w:b/>
          <w:bCs/>
          <w:i/>
        </w:rPr>
        <w:t>March 2021</w:t>
      </w:r>
    </w:p>
    <w:p w14:paraId="730EBF2B" w14:textId="77777777" w:rsidR="003C043D" w:rsidRPr="00FA6A04" w:rsidRDefault="003C043D" w:rsidP="003C043D">
      <w:pPr>
        <w:pStyle w:val="BodyText"/>
        <w:numPr>
          <w:ilvl w:val="0"/>
          <w:numId w:val="3"/>
        </w:numPr>
        <w:rPr>
          <w:rFonts w:ascii="Arial" w:hAnsi="Arial" w:cs="Arial"/>
          <w:i/>
        </w:rPr>
      </w:pPr>
      <w:r w:rsidRPr="00FA6A04">
        <w:rPr>
          <w:rFonts w:ascii="Arial" w:hAnsi="Arial" w:cs="Arial"/>
          <w:i/>
        </w:rPr>
        <w:t>Invested $250,000 of his own funds into a business bank account.</w:t>
      </w:r>
    </w:p>
    <w:p w14:paraId="17C8CF0F" w14:textId="77777777" w:rsidR="003C043D" w:rsidRPr="00FA6A04" w:rsidRDefault="003C043D" w:rsidP="003C043D">
      <w:pPr>
        <w:pStyle w:val="BodyText"/>
        <w:numPr>
          <w:ilvl w:val="0"/>
          <w:numId w:val="3"/>
        </w:numPr>
        <w:rPr>
          <w:rFonts w:ascii="Arial" w:hAnsi="Arial" w:cs="Arial"/>
          <w:i/>
        </w:rPr>
      </w:pPr>
      <w:r w:rsidRPr="00FA6A04">
        <w:rPr>
          <w:rFonts w:ascii="Arial" w:hAnsi="Arial" w:cs="Arial"/>
          <w:i/>
        </w:rPr>
        <w:t>Sam contributed his own computer equipment valued at $12,000, to the business.</w:t>
      </w:r>
    </w:p>
    <w:p w14:paraId="0DBC1E6F" w14:textId="77777777" w:rsidR="003C043D" w:rsidRPr="00FA6A04" w:rsidRDefault="003C043D" w:rsidP="003C043D">
      <w:pPr>
        <w:pStyle w:val="BodyText"/>
        <w:numPr>
          <w:ilvl w:val="0"/>
          <w:numId w:val="3"/>
        </w:numPr>
        <w:rPr>
          <w:rFonts w:ascii="Arial" w:hAnsi="Arial" w:cs="Arial"/>
          <w:i/>
        </w:rPr>
      </w:pPr>
      <w:r w:rsidRPr="00FA6A04">
        <w:rPr>
          <w:rFonts w:ascii="Arial" w:hAnsi="Arial" w:cs="Arial"/>
          <w:i/>
        </w:rPr>
        <w:t xml:space="preserve">Purchased a small office in Burwood for $620,000. Sam paid a 10% deposit, and the balance was financed through a mortgage with </w:t>
      </w:r>
      <w:proofErr w:type="spellStart"/>
      <w:r w:rsidRPr="00FA6A04">
        <w:rPr>
          <w:rFonts w:ascii="Arial" w:hAnsi="Arial" w:cs="Arial"/>
          <w:i/>
        </w:rPr>
        <w:t>Eastpac</w:t>
      </w:r>
      <w:proofErr w:type="spellEnd"/>
      <w:r w:rsidRPr="00FA6A04">
        <w:rPr>
          <w:rFonts w:ascii="Arial" w:hAnsi="Arial" w:cs="Arial"/>
          <w:i/>
        </w:rPr>
        <w:t xml:space="preserve"> Bank.</w:t>
      </w:r>
    </w:p>
    <w:p w14:paraId="04E853B5" w14:textId="77777777" w:rsidR="003C043D" w:rsidRPr="00FA6A04" w:rsidRDefault="003C043D" w:rsidP="003C043D">
      <w:pPr>
        <w:pStyle w:val="BodyText"/>
        <w:numPr>
          <w:ilvl w:val="0"/>
          <w:numId w:val="3"/>
        </w:numPr>
        <w:rPr>
          <w:rFonts w:ascii="Arial" w:hAnsi="Arial" w:cs="Arial"/>
          <w:i/>
        </w:rPr>
      </w:pPr>
      <w:r w:rsidRPr="00FA6A04">
        <w:rPr>
          <w:rFonts w:ascii="Arial" w:hAnsi="Arial" w:cs="Arial"/>
          <w:i/>
        </w:rPr>
        <w:t>Sam purchased Office equipment for $10,000 cash.</w:t>
      </w:r>
    </w:p>
    <w:p w14:paraId="5FDFEFE3" w14:textId="77777777" w:rsidR="003C043D" w:rsidRPr="00FA6A04" w:rsidRDefault="003C043D" w:rsidP="003C043D">
      <w:pPr>
        <w:pStyle w:val="BodyText"/>
        <w:numPr>
          <w:ilvl w:val="0"/>
          <w:numId w:val="3"/>
        </w:numPr>
        <w:rPr>
          <w:rFonts w:ascii="Arial" w:hAnsi="Arial" w:cs="Arial"/>
          <w:i/>
        </w:rPr>
      </w:pPr>
      <w:r w:rsidRPr="00FA6A04">
        <w:rPr>
          <w:rFonts w:ascii="Arial" w:hAnsi="Arial" w:cs="Arial"/>
          <w:i/>
        </w:rPr>
        <w:t>Hired an office assistant on a casual basis.</w:t>
      </w:r>
    </w:p>
    <w:p w14:paraId="2D02CCF4" w14:textId="77777777" w:rsidR="003C043D" w:rsidRPr="00FA6A04" w:rsidRDefault="003C043D" w:rsidP="003C043D">
      <w:pPr>
        <w:pStyle w:val="BodyText"/>
        <w:numPr>
          <w:ilvl w:val="0"/>
          <w:numId w:val="3"/>
        </w:numPr>
        <w:rPr>
          <w:rFonts w:ascii="Arial" w:hAnsi="Arial" w:cs="Arial"/>
          <w:i/>
        </w:rPr>
      </w:pPr>
      <w:r w:rsidRPr="00FA6A04">
        <w:rPr>
          <w:rFonts w:ascii="Arial" w:hAnsi="Arial" w:cs="Arial"/>
          <w:i/>
        </w:rPr>
        <w:t>Paid $3,600 for building and contents insurance for 12 months. Office stationery was purchased for $800 on 10-day credit terms. Office furniture was purchased for $4,000 cash.</w:t>
      </w:r>
    </w:p>
    <w:p w14:paraId="5F7D7F49" w14:textId="77777777" w:rsidR="003C043D" w:rsidRPr="00FA6A04" w:rsidRDefault="003C043D" w:rsidP="003C043D">
      <w:pPr>
        <w:pStyle w:val="BodyText"/>
        <w:numPr>
          <w:ilvl w:val="0"/>
          <w:numId w:val="3"/>
        </w:numPr>
        <w:rPr>
          <w:rFonts w:ascii="Arial" w:hAnsi="Arial" w:cs="Arial"/>
          <w:i/>
        </w:rPr>
      </w:pPr>
      <w:r w:rsidRPr="00FA6A04">
        <w:rPr>
          <w:rFonts w:ascii="Arial" w:hAnsi="Arial" w:cs="Arial"/>
          <w:i/>
        </w:rPr>
        <w:t xml:space="preserve">Sam acquired a motor vehicle for $35,000 on 120 </w:t>
      </w:r>
      <w:proofErr w:type="gramStart"/>
      <w:r w:rsidRPr="00FA6A04">
        <w:rPr>
          <w:rFonts w:ascii="Arial" w:hAnsi="Arial" w:cs="Arial"/>
          <w:i/>
        </w:rPr>
        <w:t>days</w:t>
      </w:r>
      <w:proofErr w:type="gramEnd"/>
      <w:r w:rsidRPr="00FA6A04">
        <w:rPr>
          <w:rFonts w:ascii="Arial" w:hAnsi="Arial" w:cs="Arial"/>
          <w:i/>
        </w:rPr>
        <w:t xml:space="preserve"> credit terms. No payments are required until July 2021.</w:t>
      </w:r>
    </w:p>
    <w:p w14:paraId="6C88FAC5" w14:textId="77777777" w:rsidR="003C043D" w:rsidRPr="00FA6A04" w:rsidRDefault="003C043D" w:rsidP="003C043D">
      <w:pPr>
        <w:pStyle w:val="BodyText"/>
        <w:numPr>
          <w:ilvl w:val="0"/>
          <w:numId w:val="4"/>
        </w:numPr>
        <w:rPr>
          <w:rFonts w:ascii="Arial" w:hAnsi="Arial" w:cs="Arial"/>
          <w:i/>
        </w:rPr>
      </w:pPr>
      <w:r w:rsidRPr="00FA6A04">
        <w:rPr>
          <w:rFonts w:ascii="Arial" w:hAnsi="Arial" w:cs="Arial"/>
          <w:i/>
        </w:rPr>
        <w:t>The Office stationery account of the 6th was paid.</w:t>
      </w:r>
    </w:p>
    <w:p w14:paraId="5E093CF1" w14:textId="77777777" w:rsidR="003C043D" w:rsidRPr="00FA6A04" w:rsidRDefault="003C043D" w:rsidP="003C043D">
      <w:pPr>
        <w:pStyle w:val="BodyText"/>
        <w:ind w:left="709" w:hanging="425"/>
        <w:rPr>
          <w:rFonts w:ascii="Arial" w:hAnsi="Arial" w:cs="Arial"/>
          <w:i/>
        </w:rPr>
      </w:pPr>
      <w:r w:rsidRPr="00FA6A04">
        <w:rPr>
          <w:rFonts w:ascii="Arial" w:hAnsi="Arial" w:cs="Arial"/>
          <w:i/>
        </w:rPr>
        <w:t>12</w:t>
      </w:r>
      <w:r w:rsidRPr="00FA6A04">
        <w:rPr>
          <w:rFonts w:ascii="Arial" w:hAnsi="Arial" w:cs="Arial"/>
          <w:i/>
        </w:rPr>
        <w:tab/>
        <w:t>Sam invoiced his first client, City BMW, $3,000 for 15 hours consulting.</w:t>
      </w:r>
    </w:p>
    <w:p w14:paraId="2373E09D" w14:textId="77777777" w:rsidR="003C043D" w:rsidRPr="00FA6A04" w:rsidRDefault="003C043D" w:rsidP="003C043D">
      <w:pPr>
        <w:pStyle w:val="BodyText"/>
        <w:ind w:left="709" w:hanging="425"/>
        <w:rPr>
          <w:rFonts w:ascii="Arial" w:hAnsi="Arial" w:cs="Arial"/>
          <w:i/>
        </w:rPr>
      </w:pPr>
      <w:r w:rsidRPr="00FA6A04">
        <w:rPr>
          <w:rFonts w:ascii="Arial" w:hAnsi="Arial" w:cs="Arial"/>
          <w:i/>
        </w:rPr>
        <w:t>16</w:t>
      </w:r>
      <w:r w:rsidRPr="00FA6A04">
        <w:rPr>
          <w:rFonts w:ascii="Arial" w:hAnsi="Arial" w:cs="Arial"/>
          <w:i/>
        </w:rPr>
        <w:tab/>
        <w:t>Invoiced clients $3,500 for consulting services performed.</w:t>
      </w:r>
    </w:p>
    <w:p w14:paraId="2F7CB290" w14:textId="77777777" w:rsidR="003C043D" w:rsidRPr="00FA6A04" w:rsidRDefault="003C043D" w:rsidP="003C043D">
      <w:pPr>
        <w:pStyle w:val="BodyText"/>
        <w:ind w:left="709" w:hanging="425"/>
        <w:rPr>
          <w:rFonts w:ascii="Arial" w:hAnsi="Arial" w:cs="Arial"/>
          <w:i/>
        </w:rPr>
      </w:pPr>
      <w:r w:rsidRPr="00FA6A04">
        <w:rPr>
          <w:rFonts w:ascii="Arial" w:hAnsi="Arial" w:cs="Arial"/>
          <w:i/>
        </w:rPr>
        <w:lastRenderedPageBreak/>
        <w:t>17</w:t>
      </w:r>
      <w:r w:rsidRPr="00FA6A04">
        <w:rPr>
          <w:rFonts w:ascii="Arial" w:hAnsi="Arial" w:cs="Arial"/>
          <w:i/>
        </w:rPr>
        <w:tab/>
        <w:t>Received full payment from City BMW.</w:t>
      </w:r>
    </w:p>
    <w:p w14:paraId="5DDB1BBF" w14:textId="77777777" w:rsidR="003C043D" w:rsidRPr="00FA6A04" w:rsidRDefault="003C043D" w:rsidP="003C043D">
      <w:pPr>
        <w:pStyle w:val="BodyText"/>
        <w:ind w:left="709" w:hanging="425"/>
        <w:rPr>
          <w:rFonts w:ascii="Arial" w:hAnsi="Arial" w:cs="Arial"/>
          <w:i/>
        </w:rPr>
      </w:pPr>
      <w:r w:rsidRPr="00FA6A04">
        <w:rPr>
          <w:rFonts w:ascii="Arial" w:hAnsi="Arial" w:cs="Arial"/>
          <w:i/>
        </w:rPr>
        <w:t>18</w:t>
      </w:r>
      <w:r w:rsidRPr="00FA6A04">
        <w:rPr>
          <w:rFonts w:ascii="Arial" w:hAnsi="Arial" w:cs="Arial"/>
          <w:i/>
        </w:rPr>
        <w:tab/>
        <w:t>Paid wages to the office assistant totalling $1,400, $300 of which was deducted for PAYG tax which will be remitted to the Australian Taxation Office at a later date.</w:t>
      </w:r>
    </w:p>
    <w:p w14:paraId="39C45BA2" w14:textId="77777777" w:rsidR="003C043D" w:rsidRPr="00FA6A04" w:rsidRDefault="003C043D" w:rsidP="003C043D">
      <w:pPr>
        <w:pStyle w:val="BodyText"/>
        <w:ind w:left="709" w:hanging="425"/>
        <w:rPr>
          <w:rFonts w:ascii="Arial" w:hAnsi="Arial" w:cs="Arial"/>
          <w:i/>
        </w:rPr>
      </w:pPr>
      <w:r w:rsidRPr="00FA6A04">
        <w:rPr>
          <w:rFonts w:ascii="Arial" w:hAnsi="Arial" w:cs="Arial"/>
          <w:i/>
        </w:rPr>
        <w:t xml:space="preserve"> 25</w:t>
      </w:r>
      <w:r w:rsidRPr="00FA6A04">
        <w:rPr>
          <w:rFonts w:ascii="Arial" w:hAnsi="Arial" w:cs="Arial"/>
          <w:i/>
        </w:rPr>
        <w:tab/>
        <w:t>Invoiced clients for $4,800 for consultation services.</w:t>
      </w:r>
    </w:p>
    <w:p w14:paraId="3CFC293F" w14:textId="77777777" w:rsidR="003C043D" w:rsidRPr="00FA6A04" w:rsidRDefault="003C043D" w:rsidP="003C043D">
      <w:pPr>
        <w:pStyle w:val="BodyText"/>
        <w:ind w:left="709" w:hanging="425"/>
        <w:rPr>
          <w:rFonts w:ascii="Arial" w:hAnsi="Arial" w:cs="Arial"/>
          <w:i/>
        </w:rPr>
      </w:pPr>
      <w:r w:rsidRPr="00FA6A04">
        <w:rPr>
          <w:rFonts w:ascii="Arial" w:hAnsi="Arial" w:cs="Arial"/>
          <w:i/>
        </w:rPr>
        <w:t>28</w:t>
      </w:r>
      <w:r w:rsidRPr="00FA6A04">
        <w:rPr>
          <w:rFonts w:ascii="Arial" w:hAnsi="Arial" w:cs="Arial"/>
          <w:i/>
        </w:rPr>
        <w:tab/>
        <w:t>Paid a mortgage repayment of $2,800, of which $1,200 is interest and $1,600 is principal.</w:t>
      </w:r>
    </w:p>
    <w:p w14:paraId="30C73619" w14:textId="77777777" w:rsidR="003C043D" w:rsidRPr="00FA6A04" w:rsidRDefault="003C043D" w:rsidP="003C043D">
      <w:pPr>
        <w:pStyle w:val="BodyText"/>
        <w:ind w:left="709" w:hanging="425"/>
        <w:rPr>
          <w:rFonts w:ascii="Arial" w:hAnsi="Arial" w:cs="Arial"/>
          <w:i/>
        </w:rPr>
      </w:pPr>
      <w:r w:rsidRPr="00FA6A04">
        <w:rPr>
          <w:rFonts w:ascii="Arial" w:hAnsi="Arial" w:cs="Arial"/>
          <w:i/>
        </w:rPr>
        <w:t>28</w:t>
      </w:r>
      <w:r w:rsidRPr="00FA6A04">
        <w:rPr>
          <w:rFonts w:ascii="Arial" w:hAnsi="Arial" w:cs="Arial"/>
          <w:i/>
        </w:rPr>
        <w:tab/>
        <w:t>Sam withdrew $2,000 for personal use.</w:t>
      </w:r>
    </w:p>
    <w:p w14:paraId="6573193F" w14:textId="77777777" w:rsidR="003C043D" w:rsidRPr="00FA6A04" w:rsidRDefault="003C043D" w:rsidP="003C043D">
      <w:pPr>
        <w:pStyle w:val="BodyText"/>
        <w:ind w:left="0"/>
        <w:rPr>
          <w:rFonts w:ascii="Arial" w:hAnsi="Arial" w:cs="Arial"/>
          <w:b/>
          <w:bCs/>
          <w:i/>
        </w:rPr>
      </w:pPr>
      <w:r w:rsidRPr="00FA6A04">
        <w:rPr>
          <w:rFonts w:ascii="Arial" w:hAnsi="Arial" w:cs="Arial"/>
          <w:b/>
          <w:bCs/>
          <w:i/>
        </w:rPr>
        <w:t>Additional information at the end of the month:</w:t>
      </w:r>
    </w:p>
    <w:p w14:paraId="0B9C809F" w14:textId="77777777" w:rsidR="003C043D" w:rsidRPr="00FA6A04" w:rsidRDefault="003C043D" w:rsidP="003C043D">
      <w:pPr>
        <w:pStyle w:val="BodyText"/>
        <w:ind w:left="0" w:firstLine="426"/>
        <w:rPr>
          <w:rFonts w:ascii="Arial" w:hAnsi="Arial" w:cs="Arial"/>
          <w:i/>
        </w:rPr>
      </w:pPr>
      <w:r w:rsidRPr="00FA6A04">
        <w:rPr>
          <w:rFonts w:ascii="Arial" w:hAnsi="Arial" w:cs="Arial"/>
          <w:i/>
        </w:rPr>
        <w:t>•</w:t>
      </w:r>
      <w:r w:rsidRPr="00FA6A04">
        <w:rPr>
          <w:rFonts w:ascii="Arial" w:hAnsi="Arial" w:cs="Arial"/>
          <w:i/>
        </w:rPr>
        <w:tab/>
        <w:t>Admin expenses owing at balance date are $480.</w:t>
      </w:r>
    </w:p>
    <w:p w14:paraId="0DFF1B79" w14:textId="77777777" w:rsidR="003C043D" w:rsidRPr="00FA6A04" w:rsidRDefault="003C043D" w:rsidP="003C043D">
      <w:pPr>
        <w:pStyle w:val="BodyText"/>
        <w:ind w:left="0" w:firstLine="426"/>
        <w:rPr>
          <w:rFonts w:ascii="Arial" w:hAnsi="Arial" w:cs="Arial"/>
          <w:i/>
        </w:rPr>
      </w:pPr>
      <w:r w:rsidRPr="00FA6A04">
        <w:rPr>
          <w:rFonts w:ascii="Arial" w:hAnsi="Arial" w:cs="Arial"/>
          <w:i/>
        </w:rPr>
        <w:t>•</w:t>
      </w:r>
      <w:r w:rsidRPr="00FA6A04">
        <w:rPr>
          <w:rFonts w:ascii="Arial" w:hAnsi="Arial" w:cs="Arial"/>
          <w:i/>
        </w:rPr>
        <w:tab/>
        <w:t>Motor vehicle is depreciated at 20% per annum straight line, residual value $5,000.</w:t>
      </w:r>
    </w:p>
    <w:p w14:paraId="0ECD9DEB" w14:textId="77777777" w:rsidR="003C043D" w:rsidRPr="00FA6A04" w:rsidRDefault="003C043D" w:rsidP="003C043D">
      <w:pPr>
        <w:pStyle w:val="BodyText"/>
        <w:ind w:left="709" w:hanging="283"/>
        <w:rPr>
          <w:rFonts w:ascii="Arial" w:hAnsi="Arial" w:cs="Arial"/>
          <w:i/>
        </w:rPr>
      </w:pPr>
      <w:r w:rsidRPr="00FA6A04">
        <w:rPr>
          <w:rFonts w:ascii="Arial" w:hAnsi="Arial" w:cs="Arial"/>
          <w:i/>
        </w:rPr>
        <w:t>•</w:t>
      </w:r>
      <w:r w:rsidRPr="00FA6A04">
        <w:rPr>
          <w:rFonts w:ascii="Arial" w:hAnsi="Arial" w:cs="Arial"/>
          <w:i/>
        </w:rPr>
        <w:tab/>
        <w:t xml:space="preserve">Computer equipment is depreciated at 40% per annum reducing balance, zero residual </w:t>
      </w:r>
      <w:r>
        <w:rPr>
          <w:rFonts w:ascii="Arial" w:hAnsi="Arial" w:cs="Arial"/>
          <w:i/>
        </w:rPr>
        <w:t xml:space="preserve">    </w:t>
      </w:r>
      <w:r w:rsidRPr="00FA6A04">
        <w:rPr>
          <w:rFonts w:ascii="Arial" w:hAnsi="Arial" w:cs="Arial"/>
          <w:i/>
        </w:rPr>
        <w:t>value.</w:t>
      </w:r>
    </w:p>
    <w:p w14:paraId="012FF340" w14:textId="77777777" w:rsidR="003C043D" w:rsidRPr="00FA6A04" w:rsidRDefault="003C043D" w:rsidP="003C043D">
      <w:pPr>
        <w:pStyle w:val="BodyText"/>
        <w:ind w:left="0" w:firstLine="426"/>
        <w:rPr>
          <w:rFonts w:ascii="Arial" w:hAnsi="Arial" w:cs="Arial"/>
          <w:i/>
        </w:rPr>
      </w:pPr>
      <w:r w:rsidRPr="00FA6A04">
        <w:rPr>
          <w:rFonts w:ascii="Arial" w:hAnsi="Arial" w:cs="Arial"/>
          <w:i/>
        </w:rPr>
        <w:t>•</w:t>
      </w:r>
      <w:r w:rsidRPr="00FA6A04">
        <w:rPr>
          <w:rFonts w:ascii="Arial" w:hAnsi="Arial" w:cs="Arial"/>
          <w:i/>
        </w:rPr>
        <w:tab/>
        <w:t>Equipment is depreciated at 20% per annum straight line, residual value $1,000.</w:t>
      </w:r>
    </w:p>
    <w:p w14:paraId="27939E8A" w14:textId="77777777" w:rsidR="003C043D" w:rsidRPr="00FA6A04" w:rsidRDefault="003C043D" w:rsidP="003C043D">
      <w:pPr>
        <w:pStyle w:val="BodyText"/>
        <w:ind w:left="0" w:firstLine="426"/>
        <w:rPr>
          <w:rFonts w:ascii="Arial" w:hAnsi="Arial" w:cs="Arial"/>
          <w:i/>
        </w:rPr>
      </w:pPr>
      <w:r w:rsidRPr="00FA6A04">
        <w:rPr>
          <w:rFonts w:ascii="Arial" w:hAnsi="Arial" w:cs="Arial"/>
          <w:i/>
        </w:rPr>
        <w:t>•</w:t>
      </w:r>
      <w:r w:rsidRPr="00FA6A04">
        <w:rPr>
          <w:rFonts w:ascii="Arial" w:hAnsi="Arial" w:cs="Arial"/>
          <w:i/>
        </w:rPr>
        <w:tab/>
        <w:t>Office Furniture is depreciated at 10% per annum straight line, zero residual value.</w:t>
      </w:r>
    </w:p>
    <w:p w14:paraId="6535E820" w14:textId="77777777" w:rsidR="003C043D" w:rsidRPr="00FA6A04" w:rsidRDefault="003C043D" w:rsidP="003C043D">
      <w:pPr>
        <w:pStyle w:val="BodyText"/>
        <w:ind w:left="0" w:firstLine="426"/>
        <w:rPr>
          <w:rFonts w:ascii="Arial" w:hAnsi="Arial" w:cs="Arial"/>
          <w:i/>
        </w:rPr>
      </w:pPr>
      <w:r w:rsidRPr="00FA6A04">
        <w:rPr>
          <w:rFonts w:ascii="Arial" w:hAnsi="Arial" w:cs="Arial"/>
          <w:i/>
        </w:rPr>
        <w:t>•</w:t>
      </w:r>
      <w:r w:rsidRPr="00FA6A04">
        <w:rPr>
          <w:rFonts w:ascii="Arial" w:hAnsi="Arial" w:cs="Arial"/>
          <w:i/>
        </w:rPr>
        <w:tab/>
        <w:t>Accounts for one month of Insurance expense, the policy was purchased on the 6th.</w:t>
      </w:r>
    </w:p>
    <w:p w14:paraId="601710B7" w14:textId="77777777" w:rsidR="003C043D" w:rsidRPr="00FA6A04" w:rsidRDefault="003C043D" w:rsidP="003C043D">
      <w:pPr>
        <w:pStyle w:val="BodyText"/>
        <w:ind w:left="0" w:firstLine="426"/>
        <w:rPr>
          <w:rFonts w:ascii="Arial" w:hAnsi="Arial" w:cs="Arial"/>
          <w:i/>
        </w:rPr>
      </w:pPr>
      <w:r w:rsidRPr="00FA6A04">
        <w:rPr>
          <w:rFonts w:ascii="Arial" w:hAnsi="Arial" w:cs="Arial"/>
          <w:i/>
        </w:rPr>
        <w:t>•</w:t>
      </w:r>
      <w:r w:rsidRPr="00FA6A04">
        <w:rPr>
          <w:rFonts w:ascii="Arial" w:hAnsi="Arial" w:cs="Arial"/>
          <w:i/>
        </w:rPr>
        <w:tab/>
        <w:t>Assume a full month for depreciation for all assets (no depreciation for the office building).</w:t>
      </w:r>
    </w:p>
    <w:p w14:paraId="6FE93304" w14:textId="77777777" w:rsidR="003C043D" w:rsidRPr="00FA6A04" w:rsidRDefault="003C043D" w:rsidP="003C043D">
      <w:pPr>
        <w:pStyle w:val="BodyText"/>
        <w:ind w:left="0" w:firstLine="426"/>
        <w:rPr>
          <w:rFonts w:ascii="Arial" w:hAnsi="Arial" w:cs="Arial"/>
          <w:i/>
        </w:rPr>
      </w:pPr>
      <w:r w:rsidRPr="00FA6A04">
        <w:rPr>
          <w:rFonts w:ascii="Arial" w:hAnsi="Arial" w:cs="Arial"/>
          <w:i/>
        </w:rPr>
        <w:t>•</w:t>
      </w:r>
      <w:r w:rsidRPr="00FA6A04">
        <w:rPr>
          <w:rFonts w:ascii="Arial" w:hAnsi="Arial" w:cs="Arial"/>
          <w:i/>
        </w:rPr>
        <w:tab/>
        <w:t>All the office stationery remained unused at balance day.</w:t>
      </w:r>
    </w:p>
    <w:p w14:paraId="605707ED" w14:textId="77777777" w:rsidR="003C043D" w:rsidRPr="00FA6A04" w:rsidRDefault="003C043D" w:rsidP="003C043D">
      <w:pPr>
        <w:pStyle w:val="BodyText"/>
        <w:ind w:left="0" w:firstLine="426"/>
        <w:rPr>
          <w:rFonts w:ascii="Arial" w:hAnsi="Arial" w:cs="Arial"/>
          <w:i/>
        </w:rPr>
      </w:pPr>
      <w:r w:rsidRPr="00FA6A04">
        <w:rPr>
          <w:rFonts w:ascii="Arial" w:hAnsi="Arial" w:cs="Arial"/>
          <w:i/>
        </w:rPr>
        <w:t>•</w:t>
      </w:r>
      <w:r w:rsidRPr="00FA6A04">
        <w:rPr>
          <w:rFonts w:ascii="Arial" w:hAnsi="Arial" w:cs="Arial"/>
          <w:i/>
        </w:rPr>
        <w:tab/>
        <w:t>Round to nearest dollar.</w:t>
      </w:r>
    </w:p>
    <w:p w14:paraId="05D80976" w14:textId="77777777" w:rsidR="003C043D" w:rsidRPr="00FA6A04" w:rsidRDefault="003C043D" w:rsidP="003C043D">
      <w:pPr>
        <w:pStyle w:val="BodyText"/>
        <w:ind w:left="0" w:firstLine="426"/>
        <w:rPr>
          <w:rFonts w:ascii="Arial" w:hAnsi="Arial" w:cs="Arial"/>
          <w:i/>
        </w:rPr>
      </w:pPr>
      <w:r w:rsidRPr="00FA6A04">
        <w:rPr>
          <w:rFonts w:ascii="Arial" w:hAnsi="Arial" w:cs="Arial"/>
          <w:i/>
        </w:rPr>
        <w:t>•</w:t>
      </w:r>
      <w:r w:rsidRPr="00FA6A04">
        <w:rPr>
          <w:rFonts w:ascii="Arial" w:hAnsi="Arial" w:cs="Arial"/>
          <w:i/>
        </w:rPr>
        <w:tab/>
        <w:t>Ignore GST and income tax.</w:t>
      </w:r>
    </w:p>
    <w:p w14:paraId="4BEF98BB" w14:textId="77777777" w:rsidR="003C043D" w:rsidRPr="00FA6A04" w:rsidRDefault="003C043D" w:rsidP="003C043D">
      <w:pPr>
        <w:pStyle w:val="BodyText"/>
        <w:ind w:left="0"/>
        <w:rPr>
          <w:rFonts w:ascii="Arial" w:hAnsi="Arial" w:cs="Arial"/>
          <w:i/>
        </w:rPr>
      </w:pPr>
    </w:p>
    <w:p w14:paraId="41C325DC" w14:textId="77777777" w:rsidR="003C043D" w:rsidRDefault="003C043D" w:rsidP="003C043D">
      <w:pPr>
        <w:pStyle w:val="BodyText"/>
        <w:tabs>
          <w:tab w:val="left" w:pos="426"/>
        </w:tabs>
        <w:ind w:left="0"/>
        <w:rPr>
          <w:rFonts w:ascii="Arial" w:hAnsi="Arial" w:cs="Arial"/>
          <w:b/>
          <w:bCs/>
          <w:i/>
        </w:rPr>
      </w:pPr>
      <w:r>
        <w:rPr>
          <w:rFonts w:ascii="Arial" w:hAnsi="Arial" w:cs="Arial"/>
          <w:b/>
          <w:bCs/>
          <w:i/>
        </w:rPr>
        <w:t>b</w:t>
      </w:r>
      <w:r w:rsidRPr="00141B62">
        <w:rPr>
          <w:rFonts w:ascii="Arial" w:hAnsi="Arial" w:cs="Arial"/>
          <w:b/>
          <w:bCs/>
          <w:i/>
        </w:rPr>
        <w:t>)</w:t>
      </w:r>
      <w:r w:rsidRPr="00FA6A04">
        <w:rPr>
          <w:rFonts w:ascii="Arial" w:hAnsi="Arial" w:cs="Arial"/>
          <w:i/>
        </w:rPr>
        <w:tab/>
      </w:r>
      <w:r w:rsidRPr="00141B62">
        <w:rPr>
          <w:rFonts w:ascii="Arial" w:hAnsi="Arial" w:cs="Arial"/>
          <w:b/>
          <w:bCs/>
          <w:i/>
        </w:rPr>
        <w:t>Prepare the classified Income Statement and Balance Sheet for the month ending 31 March 2021 for SP Accounting firm.</w:t>
      </w:r>
      <w:r>
        <w:rPr>
          <w:rFonts w:ascii="Arial" w:hAnsi="Arial" w:cs="Arial"/>
          <w:b/>
          <w:bCs/>
          <w:i/>
        </w:rPr>
        <w:t xml:space="preserve"> </w:t>
      </w:r>
    </w:p>
    <w:p w14:paraId="76904049" w14:textId="77777777" w:rsidR="003C043D" w:rsidRPr="00141B62" w:rsidRDefault="003C043D" w:rsidP="003C043D">
      <w:pPr>
        <w:pStyle w:val="BodyText"/>
        <w:tabs>
          <w:tab w:val="left" w:pos="426"/>
        </w:tabs>
        <w:ind w:left="0"/>
        <w:rPr>
          <w:rFonts w:ascii="Arial" w:hAnsi="Arial" w:cs="Arial"/>
          <w:b/>
          <w:bCs/>
          <w:i/>
        </w:rPr>
      </w:pPr>
      <w:r>
        <w:rPr>
          <w:rFonts w:ascii="Arial" w:hAnsi="Arial" w:cs="Arial"/>
          <w:b/>
          <w:bCs/>
          <w:i/>
        </w:rPr>
        <w:t>Please note that your answer to this part must be presented after part 1(a) in the same file.</w:t>
      </w:r>
    </w:p>
    <w:p w14:paraId="16FF28C8" w14:textId="77777777" w:rsidR="003C043D" w:rsidRPr="00FA6A04" w:rsidRDefault="003C043D" w:rsidP="003C043D">
      <w:pPr>
        <w:pStyle w:val="BodyText"/>
        <w:rPr>
          <w:rFonts w:ascii="Arial" w:hAnsi="Arial" w:cs="Arial"/>
          <w:i/>
        </w:rPr>
      </w:pPr>
    </w:p>
    <w:p w14:paraId="55CC48A9" w14:textId="77777777" w:rsidR="003C043D" w:rsidRPr="00FA6A04" w:rsidRDefault="003C043D" w:rsidP="003C043D">
      <w:pPr>
        <w:pStyle w:val="BodyText"/>
        <w:rPr>
          <w:rFonts w:ascii="Arial" w:hAnsi="Arial" w:cs="Arial"/>
          <w:i/>
        </w:rPr>
      </w:pPr>
    </w:p>
    <w:p w14:paraId="190C6A97" w14:textId="77777777" w:rsidR="003C043D" w:rsidRPr="00FA6A04" w:rsidRDefault="003C043D" w:rsidP="003C043D">
      <w:pPr>
        <w:pStyle w:val="BodyText"/>
        <w:rPr>
          <w:rFonts w:ascii="Arial" w:hAnsi="Arial" w:cs="Arial"/>
          <w:i/>
        </w:rPr>
      </w:pPr>
    </w:p>
    <w:p w14:paraId="0C61EB9D" w14:textId="77777777" w:rsidR="003C043D" w:rsidRPr="00FA6A04" w:rsidRDefault="003C043D" w:rsidP="003C043D">
      <w:pPr>
        <w:pStyle w:val="BodyText"/>
        <w:rPr>
          <w:rFonts w:ascii="Arial" w:hAnsi="Arial" w:cs="Arial"/>
          <w:i/>
        </w:rPr>
      </w:pPr>
    </w:p>
    <w:p w14:paraId="2398A7D3" w14:textId="77777777" w:rsidR="003C043D" w:rsidRPr="00FA6A04" w:rsidRDefault="003C043D" w:rsidP="003C043D">
      <w:pPr>
        <w:pStyle w:val="BodyText"/>
        <w:rPr>
          <w:rFonts w:ascii="Arial" w:hAnsi="Arial" w:cs="Arial"/>
          <w:i/>
        </w:rPr>
      </w:pPr>
    </w:p>
    <w:p w14:paraId="326B0F90" w14:textId="77777777" w:rsidR="003C043D" w:rsidRDefault="003C043D" w:rsidP="003C043D">
      <w:pPr>
        <w:pStyle w:val="BodyText"/>
        <w:rPr>
          <w:rFonts w:ascii="Arial" w:hAnsi="Arial" w:cs="Arial"/>
          <w:i/>
        </w:rPr>
      </w:pPr>
    </w:p>
    <w:p w14:paraId="5040CCD8" w14:textId="77777777" w:rsidR="003C043D" w:rsidRDefault="003C043D" w:rsidP="003C043D">
      <w:pPr>
        <w:pStyle w:val="BodyText"/>
        <w:rPr>
          <w:rFonts w:ascii="Arial" w:hAnsi="Arial" w:cs="Arial"/>
          <w:i/>
        </w:rPr>
      </w:pPr>
    </w:p>
    <w:p w14:paraId="60FF69E3" w14:textId="77777777" w:rsidR="003C043D" w:rsidRPr="00FA6A04" w:rsidRDefault="003C043D" w:rsidP="003C043D">
      <w:pPr>
        <w:pStyle w:val="BodyText"/>
        <w:rPr>
          <w:rFonts w:ascii="Arial" w:hAnsi="Arial" w:cs="Arial"/>
          <w:i/>
        </w:rPr>
      </w:pPr>
    </w:p>
    <w:p w14:paraId="418E0720" w14:textId="77777777" w:rsidR="003C043D" w:rsidRPr="00FA6A04" w:rsidRDefault="003C043D" w:rsidP="003C043D">
      <w:pPr>
        <w:pStyle w:val="BodyText"/>
        <w:rPr>
          <w:rFonts w:ascii="Arial" w:hAnsi="Arial" w:cs="Arial"/>
          <w:i/>
        </w:rPr>
      </w:pPr>
    </w:p>
    <w:p w14:paraId="00B4326B" w14:textId="77777777" w:rsidR="003C043D" w:rsidRPr="00FA6A04" w:rsidRDefault="003C043D" w:rsidP="003C043D">
      <w:pPr>
        <w:widowControl w:val="0"/>
        <w:autoSpaceDE w:val="0"/>
        <w:autoSpaceDN w:val="0"/>
        <w:spacing w:after="0" w:line="240" w:lineRule="auto"/>
        <w:rPr>
          <w:rFonts w:ascii="Arial" w:eastAsia="Arial" w:hAnsi="Arial" w:cs="Arial"/>
          <w:sz w:val="26"/>
          <w:szCs w:val="26"/>
        </w:rPr>
      </w:pPr>
    </w:p>
    <w:p w14:paraId="1BFED38B" w14:textId="77777777" w:rsidR="003C043D" w:rsidRPr="00FA6A04" w:rsidRDefault="003C043D" w:rsidP="003C043D">
      <w:pPr>
        <w:widowControl w:val="0"/>
        <w:autoSpaceDE w:val="0"/>
        <w:autoSpaceDN w:val="0"/>
        <w:spacing w:after="0" w:line="240" w:lineRule="auto"/>
        <w:rPr>
          <w:rFonts w:ascii="Arial" w:eastAsia="Arial" w:hAnsi="Arial" w:cs="Arial"/>
          <w:sz w:val="26"/>
          <w:szCs w:val="26"/>
        </w:rPr>
      </w:pPr>
    </w:p>
    <w:p w14:paraId="1A063678" w14:textId="77777777" w:rsidR="003C043D" w:rsidRDefault="003C043D" w:rsidP="003C043D">
      <w:pPr>
        <w:pStyle w:val="BodyText"/>
        <w:rPr>
          <w:rFonts w:ascii="Arial" w:hAnsi="Arial" w:cs="Arial"/>
          <w:b/>
          <w:bCs/>
        </w:rPr>
      </w:pPr>
    </w:p>
    <w:p w14:paraId="7B6456B2" w14:textId="77777777" w:rsidR="003C043D" w:rsidRPr="00FA6A04" w:rsidRDefault="003C043D" w:rsidP="003C043D">
      <w:pPr>
        <w:pStyle w:val="BodyText"/>
        <w:ind w:left="0"/>
        <w:rPr>
          <w:rFonts w:ascii="Arial" w:hAnsi="Arial" w:cs="Arial"/>
        </w:rPr>
      </w:pPr>
      <w:r w:rsidRPr="00FA6A04">
        <w:rPr>
          <w:rFonts w:ascii="Arial" w:hAnsi="Arial" w:cs="Arial"/>
          <w:b/>
          <w:bCs/>
          <w:noProof/>
          <w:lang w:val="en-US"/>
        </w:rPr>
        <mc:AlternateContent>
          <mc:Choice Requires="wpg">
            <w:drawing>
              <wp:anchor distT="0" distB="0" distL="114300" distR="114300" simplePos="0" relativeHeight="251659264" behindDoc="0" locked="0" layoutInCell="1" allowOverlap="1" wp14:anchorId="1FB68E9C" wp14:editId="3989C473">
                <wp:simplePos x="0" y="0"/>
                <wp:positionH relativeFrom="page">
                  <wp:posOffset>-12700</wp:posOffset>
                </wp:positionH>
                <wp:positionV relativeFrom="page">
                  <wp:posOffset>10302875</wp:posOffset>
                </wp:positionV>
                <wp:extent cx="7559675" cy="402590"/>
                <wp:effectExtent l="6350" t="6350" r="6350" b="63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402590"/>
                          <a:chOff x="-20" y="16225"/>
                          <a:chExt cx="11905" cy="634"/>
                        </a:xfrm>
                      </wpg:grpSpPr>
                      <wps:wsp>
                        <wps:cNvPr id="9" name="Rectangle 9"/>
                        <wps:cNvSpPr>
                          <a:spLocks noChangeArrowheads="1"/>
                        </wps:cNvSpPr>
                        <wps:spPr bwMode="auto">
                          <a:xfrm>
                            <a:off x="0" y="16244"/>
                            <a:ext cx="11865" cy="594"/>
                          </a:xfrm>
                          <a:prstGeom prst="rect">
                            <a:avLst/>
                          </a:prstGeom>
                          <a:solidFill>
                            <a:srgbClr val="058D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0" y="16244"/>
                            <a:ext cx="11865" cy="594"/>
                          </a:xfrm>
                          <a:custGeom>
                            <a:avLst/>
                            <a:gdLst>
                              <a:gd name="T0" fmla="*/ 11865 w 11865"/>
                              <a:gd name="T1" fmla="+- 0 16838 16245"/>
                              <a:gd name="T2" fmla="*/ 16838 h 594"/>
                              <a:gd name="T3" fmla="*/ 11865 w 11865"/>
                              <a:gd name="T4" fmla="+- 0 16245 16245"/>
                              <a:gd name="T5" fmla="*/ 16245 h 594"/>
                              <a:gd name="T6" fmla="*/ 0 w 11865"/>
                              <a:gd name="T7" fmla="+- 0 16245 16245"/>
                              <a:gd name="T8" fmla="*/ 16245 h 594"/>
                            </a:gdLst>
                            <a:ahLst/>
                            <a:cxnLst>
                              <a:cxn ang="0">
                                <a:pos x="T0" y="T2"/>
                              </a:cxn>
                              <a:cxn ang="0">
                                <a:pos x="T3" y="T5"/>
                              </a:cxn>
                              <a:cxn ang="0">
                                <a:pos x="T6" y="T8"/>
                              </a:cxn>
                            </a:cxnLst>
                            <a:rect l="0" t="0" r="r" b="b"/>
                            <a:pathLst>
                              <a:path w="11865" h="594">
                                <a:moveTo>
                                  <a:pt x="11865" y="593"/>
                                </a:moveTo>
                                <a:lnTo>
                                  <a:pt x="11865" y="0"/>
                                </a:lnTo>
                                <a:lnTo>
                                  <a:pt x="0" y="0"/>
                                </a:lnTo>
                              </a:path>
                            </a:pathLst>
                          </a:custGeom>
                          <a:noFill/>
                          <a:ln w="25400">
                            <a:solidFill>
                              <a:srgbClr val="058D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5A147" id="Group 8" o:spid="_x0000_s1026" style="position:absolute;margin-left:-1pt;margin-top:811.25pt;width:595.25pt;height:31.7pt;z-index:251659264;mso-position-horizontal-relative:page;mso-position-vertical-relative:page" coordorigin="-20,16225" coordsize="11905,6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">
                <v:rect id="Rectangle 9" o:spid="_x0000_s1027" style="position:absolute;top:16244;width:11865;height: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pKd+xAAA&#10;ANoAAAAPAAAAZHJzL2Rvd25yZXYueG1sRI9BawIxFITvQv9DeAUvotl6EF2NUoSqFw/VKnh7bJ6b&#10;pZuXdRPX1V/fCEKPw8x8w8wWrS1FQ7UvHCv4GCQgiDOnC84V/Oy/+mMQPiBrLB2Tgjt5WMzfOjNM&#10;tbvxNzW7kIsIYZ+iAhNClUrpM0MW/cBVxNE7u9piiLLOpa7xFuG2lMMkGUmLBccFgxUtDWW/u6tV&#10;cHkkk9Pyvh3rS7bq7Q/NsVmboVLd9/ZzCiJQG/7Dr/ZGK5jA80q8AXL+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qSnfsQAAADaAAAADwAAAAAAAAAAAAAAAACXAgAAZHJzL2Rv&#10;d25yZXYueG1sUEsFBgAAAAAEAAQA9QAAAIgDAAAAAA==&#10;" fillcolor="#058da3" stroked="f"/>
                <v:polyline id="Freeform 10" o:spid="_x0000_s1028" style="position:absolute;visibility:visible;mso-wrap-style:square;v-text-anchor:top" points="11865,16837,11865,16244,0,16244" coordsize="11865,5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JhK4xAAA&#10;ANsAAAAPAAAAZHJzL2Rvd25yZXYueG1sRI9Ba8JAEIXvQv/DMgUvUjd6EEndhLao9CQYS6G3ITvN&#10;hmZnQ3bV+O87B8HbDO/Ne99sytF36kJDbAMbWMwzUMR1sC03Br5Ou5c1qJiQLXaBycCNIpTF02SD&#10;uQ1XPtKlSo2SEI45GnAp9bnWsXbkMc5DTyzabxg8JlmHRtsBrxLuO73MspX22LI0OOzpw1H9V529&#10;gUPcbyt3qlKY8fvxp1v77zMujZk+j2+voBKN6WG+X39awRd6+UUG0M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iYSuMQAAADbAAAADwAAAAAAAAAAAAAAAACXAgAAZHJzL2Rv&#10;d25yZXYueG1sUEsFBgAAAAAEAAQA9QAAAIgDAAAAAA==&#10;" filled="f" strokecolor="#058da3" strokeweight="2pt">
                  <v:path arrowok="t" o:connecttype="custom" o:connectlocs="11865,16838;11865,16245;0,16245" o:connectangles="0,0,0"/>
                </v:polyline>
                <w10:wrap anchorx="page" anchory="page"/>
              </v:group>
            </w:pict>
          </mc:Fallback>
        </mc:AlternateContent>
      </w:r>
      <w:r w:rsidRPr="00FA6A04">
        <w:rPr>
          <w:rFonts w:ascii="Arial" w:hAnsi="Arial" w:cs="Arial"/>
          <w:b/>
          <w:bCs/>
        </w:rPr>
        <w:t>Part</w:t>
      </w:r>
      <w:r w:rsidRPr="00FA6A04">
        <w:rPr>
          <w:rFonts w:ascii="Arial" w:hAnsi="Arial" w:cs="Arial"/>
          <w:b/>
          <w:bCs/>
          <w:spacing w:val="-3"/>
        </w:rPr>
        <w:t xml:space="preserve"> </w:t>
      </w:r>
      <w:r w:rsidRPr="00FA6A04">
        <w:rPr>
          <w:rFonts w:ascii="Arial" w:hAnsi="Arial" w:cs="Arial"/>
          <w:b/>
          <w:bCs/>
        </w:rPr>
        <w:t>2</w:t>
      </w:r>
      <w:r w:rsidRPr="00FA6A04">
        <w:rPr>
          <w:rFonts w:ascii="Arial" w:hAnsi="Arial" w:cs="Arial"/>
          <w:b/>
          <w:bCs/>
          <w:spacing w:val="2"/>
        </w:rPr>
        <w:t xml:space="preserve"> </w:t>
      </w:r>
      <w:r w:rsidRPr="00FA6A04">
        <w:rPr>
          <w:rFonts w:ascii="Arial" w:hAnsi="Arial" w:cs="Arial"/>
          <w:b/>
          <w:bCs/>
        </w:rPr>
        <w:t>(a)</w:t>
      </w:r>
      <w:r w:rsidRPr="00FA6A04">
        <w:rPr>
          <w:rFonts w:ascii="Arial" w:hAnsi="Arial" w:cs="Arial"/>
        </w:rPr>
        <w:tab/>
      </w:r>
      <w:r w:rsidRPr="00FA6A04">
        <w:rPr>
          <w:rFonts w:ascii="Arial" w:hAnsi="Arial" w:cs="Arial"/>
        </w:rPr>
        <w:tab/>
      </w:r>
      <w:r w:rsidRPr="00FA6A04">
        <w:rPr>
          <w:rFonts w:ascii="Arial" w:hAnsi="Arial" w:cs="Arial"/>
        </w:rPr>
        <w:tab/>
      </w:r>
      <w:r w:rsidRPr="00FA6A04">
        <w:rPr>
          <w:rFonts w:ascii="Arial" w:hAnsi="Arial" w:cs="Arial"/>
        </w:rPr>
        <w:tab/>
      </w:r>
      <w:r w:rsidRPr="00FA6A04">
        <w:rPr>
          <w:rFonts w:ascii="Arial" w:hAnsi="Arial" w:cs="Arial"/>
        </w:rPr>
        <w:tab/>
      </w:r>
      <w:r w:rsidRPr="00FA6A04">
        <w:rPr>
          <w:rFonts w:ascii="Arial" w:hAnsi="Arial" w:cs="Arial"/>
        </w:rPr>
        <w:tab/>
      </w:r>
      <w:r w:rsidRPr="00FA6A04">
        <w:rPr>
          <w:rFonts w:ascii="Arial" w:hAnsi="Arial" w:cs="Arial"/>
        </w:rPr>
        <w:tab/>
      </w:r>
      <w:r w:rsidRPr="00FA6A04">
        <w:rPr>
          <w:rFonts w:ascii="Arial" w:hAnsi="Arial" w:cs="Arial"/>
        </w:rPr>
        <w:tab/>
      </w:r>
      <w:r w:rsidRPr="00FA6A04">
        <w:rPr>
          <w:rFonts w:ascii="Arial" w:hAnsi="Arial" w:cs="Arial"/>
        </w:rPr>
        <w:tab/>
      </w:r>
      <w:r w:rsidRPr="00EE32DE">
        <w:rPr>
          <w:rFonts w:ascii="Arial" w:hAnsi="Arial" w:cs="Arial"/>
          <w:b/>
          <w:bCs/>
        </w:rPr>
        <w:t>(25 + 25 = 50</w:t>
      </w:r>
      <w:r w:rsidRPr="00EE32DE">
        <w:rPr>
          <w:rFonts w:ascii="Arial" w:hAnsi="Arial" w:cs="Arial"/>
          <w:b/>
          <w:bCs/>
          <w:spacing w:val="-4"/>
        </w:rPr>
        <w:t xml:space="preserve"> </w:t>
      </w:r>
      <w:r w:rsidRPr="00EE32DE">
        <w:rPr>
          <w:rFonts w:ascii="Arial" w:hAnsi="Arial" w:cs="Arial"/>
          <w:b/>
          <w:bCs/>
        </w:rPr>
        <w:t>marks)</w:t>
      </w:r>
    </w:p>
    <w:p w14:paraId="535EDC97" w14:textId="77777777" w:rsidR="003C043D" w:rsidRPr="00C7407D" w:rsidRDefault="003C043D" w:rsidP="003C043D">
      <w:pPr>
        <w:widowControl w:val="0"/>
        <w:kinsoku w:val="0"/>
        <w:overflowPunct w:val="0"/>
        <w:autoSpaceDE w:val="0"/>
        <w:autoSpaceDN w:val="0"/>
        <w:adjustRightInd w:val="0"/>
        <w:spacing w:before="14" w:line="260" w:lineRule="exact"/>
        <w:ind w:left="100"/>
        <w:jc w:val="both"/>
        <w:rPr>
          <w:rFonts w:ascii="Arial" w:hAnsi="Arial" w:cs="Arial"/>
        </w:rPr>
      </w:pPr>
      <w:r w:rsidRPr="00C7407D">
        <w:rPr>
          <w:rFonts w:ascii="Arial" w:hAnsi="Arial" w:cs="Arial"/>
        </w:rPr>
        <w:t xml:space="preserve">Craig Norm, an engineer, of Norm Engineering, has been contracted by the Australian Building Association (ABA) to conduct an audit of the materials installed and supplied by City Builders Pty Ltd.  City Builders supplies and fit cladding to the external walls of apartment buildings throughout Australia. The cladding is both decorative and forms part of the building structure. </w:t>
      </w:r>
    </w:p>
    <w:p w14:paraId="79418111" w14:textId="77777777" w:rsidR="003C043D" w:rsidRPr="00C7407D" w:rsidRDefault="003C043D" w:rsidP="003C043D">
      <w:pPr>
        <w:widowControl w:val="0"/>
        <w:kinsoku w:val="0"/>
        <w:overflowPunct w:val="0"/>
        <w:autoSpaceDE w:val="0"/>
        <w:autoSpaceDN w:val="0"/>
        <w:adjustRightInd w:val="0"/>
        <w:spacing w:before="14" w:line="260" w:lineRule="exact"/>
        <w:ind w:left="100"/>
        <w:jc w:val="both"/>
        <w:rPr>
          <w:rFonts w:ascii="Arial" w:hAnsi="Arial" w:cs="Arial"/>
        </w:rPr>
      </w:pPr>
      <w:r w:rsidRPr="00C7407D">
        <w:rPr>
          <w:rFonts w:ascii="Arial" w:hAnsi="Arial" w:cs="Arial"/>
        </w:rPr>
        <w:t xml:space="preserve">Craig, on completion of his audit determines the cladding to be highly flammable and potentially very dangerous. Tim Jones is the owner and director of City Builders. Upon advising, Tim is devastated and knows if he loses his building license and subsequently his business, he will not be able to afford to care for his family. They will likely lose their home. </w:t>
      </w:r>
    </w:p>
    <w:p w14:paraId="61015ED0" w14:textId="77777777" w:rsidR="003C043D" w:rsidRPr="00C7407D" w:rsidRDefault="003C043D" w:rsidP="003C043D">
      <w:pPr>
        <w:widowControl w:val="0"/>
        <w:kinsoku w:val="0"/>
        <w:overflowPunct w:val="0"/>
        <w:autoSpaceDE w:val="0"/>
        <w:autoSpaceDN w:val="0"/>
        <w:adjustRightInd w:val="0"/>
        <w:spacing w:before="14" w:line="260" w:lineRule="exact"/>
        <w:ind w:left="100" w:hanging="11"/>
        <w:jc w:val="both"/>
        <w:rPr>
          <w:rFonts w:ascii="Arial" w:hAnsi="Arial" w:cs="Arial"/>
        </w:rPr>
      </w:pPr>
      <w:r w:rsidRPr="00C7407D">
        <w:rPr>
          <w:rFonts w:ascii="Arial" w:hAnsi="Arial" w:cs="Arial"/>
        </w:rPr>
        <w:t>Prior to submitting his audit report to the ABA, Tim approaches Craig with an offer to make him a director and shareholder of City Builders Pty Ltd at no cost to Craig. He also offers to pay Craig thirty percent of all company profits. City Builders has been highly profitable in recent years due to the building boom in apartments in Australia.  The only condition Tim places on Craig is that he does not disclose his findings about the cladding in his report to the ABA.</w:t>
      </w:r>
    </w:p>
    <w:p w14:paraId="0C9F324C" w14:textId="77777777" w:rsidR="003C043D" w:rsidRPr="00C7407D" w:rsidRDefault="003C043D" w:rsidP="003C043D">
      <w:pPr>
        <w:widowControl w:val="0"/>
        <w:kinsoku w:val="0"/>
        <w:overflowPunct w:val="0"/>
        <w:autoSpaceDE w:val="0"/>
        <w:autoSpaceDN w:val="0"/>
        <w:adjustRightInd w:val="0"/>
        <w:spacing w:before="14" w:line="260" w:lineRule="exact"/>
        <w:ind w:left="100" w:hanging="11"/>
        <w:jc w:val="both"/>
        <w:rPr>
          <w:rFonts w:ascii="Arial" w:hAnsi="Arial" w:cs="Arial"/>
        </w:rPr>
      </w:pPr>
    </w:p>
    <w:p w14:paraId="52595431" w14:textId="77777777" w:rsidR="003C043D" w:rsidRPr="00C7407D" w:rsidRDefault="003C043D" w:rsidP="003C043D">
      <w:pPr>
        <w:widowControl w:val="0"/>
        <w:kinsoku w:val="0"/>
        <w:overflowPunct w:val="0"/>
        <w:autoSpaceDE w:val="0"/>
        <w:autoSpaceDN w:val="0"/>
        <w:adjustRightInd w:val="0"/>
        <w:spacing w:before="14" w:line="260" w:lineRule="exact"/>
        <w:jc w:val="both"/>
        <w:rPr>
          <w:rFonts w:ascii="Arial" w:hAnsi="Arial" w:cs="Arial"/>
          <w:b/>
        </w:rPr>
      </w:pPr>
      <w:r w:rsidRPr="00C7407D">
        <w:rPr>
          <w:rFonts w:ascii="Arial" w:hAnsi="Arial" w:cs="Arial"/>
          <w:b/>
        </w:rPr>
        <w:t>Required:</w:t>
      </w:r>
    </w:p>
    <w:p w14:paraId="47FFB9B0" w14:textId="77777777" w:rsidR="003C043D" w:rsidRPr="00CF7039" w:rsidRDefault="003C043D" w:rsidP="003C043D">
      <w:pPr>
        <w:pStyle w:val="ListParagraph"/>
        <w:widowControl w:val="0"/>
        <w:kinsoku w:val="0"/>
        <w:overflowPunct w:val="0"/>
        <w:autoSpaceDE w:val="0"/>
        <w:autoSpaceDN w:val="0"/>
        <w:adjustRightInd w:val="0"/>
        <w:spacing w:before="14" w:line="260" w:lineRule="exact"/>
        <w:ind w:left="100"/>
        <w:jc w:val="both"/>
        <w:rPr>
          <w:rFonts w:ascii="Arial" w:hAnsi="Arial" w:cs="Arial"/>
          <w:sz w:val="26"/>
          <w:szCs w:val="26"/>
        </w:rPr>
      </w:pPr>
      <w:r w:rsidRPr="00C7407D">
        <w:rPr>
          <w:rFonts w:ascii="Arial" w:hAnsi="Arial" w:cs="Arial"/>
        </w:rPr>
        <w:t>Discuss Craig’s’ ethical position / obligations</w:t>
      </w:r>
      <w:r>
        <w:rPr>
          <w:rFonts w:ascii="Arial" w:hAnsi="Arial" w:cs="Arial"/>
        </w:rPr>
        <w:t xml:space="preserve"> and his possible courses of action</w:t>
      </w:r>
      <w:r w:rsidRPr="00C7407D">
        <w:rPr>
          <w:rFonts w:ascii="Arial" w:hAnsi="Arial" w:cs="Arial"/>
        </w:rPr>
        <w:t>. Your research should be drawn from the prescribed text, articles, and any relevant ethical frameworks.</w:t>
      </w:r>
      <w:r w:rsidRPr="00CF7039">
        <w:rPr>
          <w:rFonts w:ascii="Arial" w:hAnsi="Arial" w:cs="Arial"/>
          <w:sz w:val="26"/>
          <w:szCs w:val="26"/>
        </w:rPr>
        <w:t xml:space="preserve"> </w:t>
      </w:r>
    </w:p>
    <w:p w14:paraId="38835F44" w14:textId="77777777" w:rsidR="003C043D" w:rsidRPr="00FA6A04" w:rsidRDefault="003C043D" w:rsidP="003C043D">
      <w:pPr>
        <w:widowControl w:val="0"/>
        <w:numPr>
          <w:ilvl w:val="0"/>
          <w:numId w:val="1"/>
        </w:numPr>
        <w:tabs>
          <w:tab w:val="clear" w:pos="11"/>
        </w:tabs>
        <w:autoSpaceDE w:val="0"/>
        <w:autoSpaceDN w:val="0"/>
        <w:spacing w:before="229" w:after="0" w:line="240" w:lineRule="auto"/>
        <w:ind w:left="100"/>
        <w:outlineLvl w:val="2"/>
        <w:rPr>
          <w:rFonts w:ascii="Arial" w:eastAsia="Arial" w:hAnsi="Arial" w:cs="Arial"/>
          <w:b/>
          <w:bCs/>
          <w:sz w:val="26"/>
          <w:szCs w:val="26"/>
        </w:rPr>
      </w:pPr>
    </w:p>
    <w:p w14:paraId="22EA94BD" w14:textId="77777777" w:rsidR="003C043D" w:rsidRPr="00CA561E" w:rsidRDefault="003C043D" w:rsidP="003C043D">
      <w:pPr>
        <w:widowControl w:val="0"/>
        <w:autoSpaceDE w:val="0"/>
        <w:autoSpaceDN w:val="0"/>
        <w:spacing w:before="229" w:after="0" w:line="240" w:lineRule="auto"/>
        <w:ind w:left="100"/>
        <w:outlineLvl w:val="2"/>
        <w:rPr>
          <w:rFonts w:ascii="Arial" w:eastAsia="Arial" w:hAnsi="Arial" w:cs="Arial"/>
          <w:b/>
          <w:bCs/>
          <w:sz w:val="26"/>
          <w:szCs w:val="26"/>
        </w:rPr>
      </w:pPr>
      <w:r w:rsidRPr="00CA561E">
        <w:rPr>
          <w:rFonts w:ascii="Arial" w:eastAsia="Arial" w:hAnsi="Arial" w:cs="Arial"/>
          <w:b/>
          <w:bCs/>
          <w:sz w:val="26"/>
          <w:szCs w:val="26"/>
        </w:rPr>
        <w:t>Part 2 (b)</w:t>
      </w:r>
    </w:p>
    <w:p w14:paraId="1C58D2C1" w14:textId="77777777" w:rsidR="003C043D" w:rsidRPr="00CA561E" w:rsidRDefault="003C043D" w:rsidP="003C043D">
      <w:pPr>
        <w:widowControl w:val="0"/>
        <w:autoSpaceDE w:val="0"/>
        <w:autoSpaceDN w:val="0"/>
        <w:spacing w:before="4" w:after="0" w:line="240" w:lineRule="auto"/>
        <w:rPr>
          <w:rFonts w:ascii="Arial" w:eastAsia="Arial" w:hAnsi="Arial" w:cs="Arial"/>
          <w:b/>
          <w:sz w:val="24"/>
          <w:szCs w:val="26"/>
        </w:rPr>
      </w:pPr>
    </w:p>
    <w:p w14:paraId="169A0384" w14:textId="77777777" w:rsidR="003C043D" w:rsidRPr="00CA561E" w:rsidRDefault="003C043D" w:rsidP="003C043D">
      <w:pPr>
        <w:widowControl w:val="0"/>
        <w:autoSpaceDE w:val="0"/>
        <w:autoSpaceDN w:val="0"/>
        <w:spacing w:after="0" w:line="240" w:lineRule="auto"/>
        <w:ind w:left="102" w:right="113"/>
        <w:jc w:val="both"/>
        <w:rPr>
          <w:rFonts w:ascii="Arial" w:eastAsia="Arial" w:hAnsi="Arial" w:cs="Arial"/>
        </w:rPr>
      </w:pPr>
      <w:proofErr w:type="spellStart"/>
      <w:r w:rsidRPr="00CA561E">
        <w:rPr>
          <w:rFonts w:ascii="Arial" w:eastAsia="Arial" w:hAnsi="Arial" w:cs="Arial"/>
        </w:rPr>
        <w:t>Harminder</w:t>
      </w:r>
      <w:proofErr w:type="spellEnd"/>
      <w:r w:rsidRPr="00CA561E">
        <w:rPr>
          <w:rFonts w:ascii="Arial" w:eastAsia="Arial" w:hAnsi="Arial" w:cs="Arial"/>
          <w:spacing w:val="-13"/>
        </w:rPr>
        <w:t xml:space="preserve"> </w:t>
      </w:r>
      <w:r w:rsidRPr="00CA561E">
        <w:rPr>
          <w:rFonts w:ascii="Arial" w:eastAsia="Arial" w:hAnsi="Arial" w:cs="Arial"/>
        </w:rPr>
        <w:t>recently</w:t>
      </w:r>
      <w:r w:rsidRPr="00CA561E">
        <w:rPr>
          <w:rFonts w:ascii="Arial" w:eastAsia="Arial" w:hAnsi="Arial" w:cs="Arial"/>
          <w:spacing w:val="-13"/>
        </w:rPr>
        <w:t xml:space="preserve"> </w:t>
      </w:r>
      <w:r w:rsidRPr="00CA561E">
        <w:rPr>
          <w:rFonts w:ascii="Arial" w:eastAsia="Arial" w:hAnsi="Arial" w:cs="Arial"/>
        </w:rPr>
        <w:t>had</w:t>
      </w:r>
      <w:r w:rsidRPr="00CA561E">
        <w:rPr>
          <w:rFonts w:ascii="Arial" w:eastAsia="Arial" w:hAnsi="Arial" w:cs="Arial"/>
          <w:spacing w:val="-14"/>
        </w:rPr>
        <w:t xml:space="preserve"> </w:t>
      </w:r>
      <w:r w:rsidRPr="00CA561E">
        <w:rPr>
          <w:rFonts w:ascii="Arial" w:eastAsia="Arial" w:hAnsi="Arial" w:cs="Arial"/>
        </w:rPr>
        <w:t>dinner</w:t>
      </w:r>
      <w:r w:rsidRPr="00CA561E">
        <w:rPr>
          <w:rFonts w:ascii="Arial" w:eastAsia="Arial" w:hAnsi="Arial" w:cs="Arial"/>
          <w:spacing w:val="-11"/>
        </w:rPr>
        <w:t xml:space="preserve"> </w:t>
      </w:r>
      <w:r w:rsidRPr="00CA561E">
        <w:rPr>
          <w:rFonts w:ascii="Arial" w:eastAsia="Arial" w:hAnsi="Arial" w:cs="Arial"/>
        </w:rPr>
        <w:t>with</w:t>
      </w:r>
      <w:r w:rsidRPr="00CA561E">
        <w:rPr>
          <w:rFonts w:ascii="Arial" w:eastAsia="Arial" w:hAnsi="Arial" w:cs="Arial"/>
          <w:spacing w:val="-12"/>
        </w:rPr>
        <w:t xml:space="preserve"> </w:t>
      </w:r>
      <w:r w:rsidRPr="00CA561E">
        <w:rPr>
          <w:rFonts w:ascii="Arial" w:eastAsia="Arial" w:hAnsi="Arial" w:cs="Arial"/>
        </w:rPr>
        <w:t>his</w:t>
      </w:r>
      <w:r w:rsidRPr="00CA561E">
        <w:rPr>
          <w:rFonts w:ascii="Arial" w:eastAsia="Arial" w:hAnsi="Arial" w:cs="Arial"/>
          <w:spacing w:val="-11"/>
        </w:rPr>
        <w:t xml:space="preserve"> </w:t>
      </w:r>
      <w:r w:rsidRPr="00CA561E">
        <w:rPr>
          <w:rFonts w:ascii="Arial" w:eastAsia="Arial" w:hAnsi="Arial" w:cs="Arial"/>
        </w:rPr>
        <w:t>sister</w:t>
      </w:r>
      <w:r w:rsidRPr="00CA561E">
        <w:rPr>
          <w:rFonts w:ascii="Arial" w:eastAsia="Arial" w:hAnsi="Arial" w:cs="Arial"/>
          <w:spacing w:val="-9"/>
        </w:rPr>
        <w:t xml:space="preserve"> </w:t>
      </w:r>
      <w:proofErr w:type="spellStart"/>
      <w:r w:rsidRPr="00CA561E">
        <w:rPr>
          <w:rFonts w:ascii="Arial" w:eastAsia="Arial" w:hAnsi="Arial" w:cs="Arial"/>
        </w:rPr>
        <w:t>Priya</w:t>
      </w:r>
      <w:proofErr w:type="spellEnd"/>
      <w:r w:rsidRPr="00CA561E">
        <w:rPr>
          <w:rFonts w:ascii="Arial" w:eastAsia="Arial" w:hAnsi="Arial" w:cs="Arial"/>
        </w:rPr>
        <w:t>,</w:t>
      </w:r>
      <w:r w:rsidRPr="00CA561E">
        <w:rPr>
          <w:rFonts w:ascii="Arial" w:eastAsia="Arial" w:hAnsi="Arial" w:cs="Arial"/>
          <w:spacing w:val="-11"/>
        </w:rPr>
        <w:t xml:space="preserve"> </w:t>
      </w:r>
      <w:r w:rsidRPr="00CA561E">
        <w:rPr>
          <w:rFonts w:ascii="Arial" w:eastAsia="Arial" w:hAnsi="Arial" w:cs="Arial"/>
        </w:rPr>
        <w:t>who</w:t>
      </w:r>
      <w:r w:rsidRPr="00CA561E">
        <w:rPr>
          <w:rFonts w:ascii="Arial" w:eastAsia="Arial" w:hAnsi="Arial" w:cs="Arial"/>
          <w:spacing w:val="-11"/>
        </w:rPr>
        <w:t xml:space="preserve"> </w:t>
      </w:r>
      <w:r w:rsidRPr="00CA561E">
        <w:rPr>
          <w:rFonts w:ascii="Arial" w:eastAsia="Arial" w:hAnsi="Arial" w:cs="Arial"/>
        </w:rPr>
        <w:t>is</w:t>
      </w:r>
      <w:r w:rsidRPr="00CA561E">
        <w:rPr>
          <w:rFonts w:ascii="Arial" w:eastAsia="Arial" w:hAnsi="Arial" w:cs="Arial"/>
          <w:spacing w:val="-11"/>
        </w:rPr>
        <w:t xml:space="preserve"> </w:t>
      </w:r>
      <w:r w:rsidRPr="00CA561E">
        <w:rPr>
          <w:rFonts w:ascii="Arial" w:eastAsia="Arial" w:hAnsi="Arial" w:cs="Arial"/>
        </w:rPr>
        <w:t>a</w:t>
      </w:r>
      <w:r w:rsidRPr="00CA561E">
        <w:rPr>
          <w:rFonts w:ascii="Arial" w:eastAsia="Arial" w:hAnsi="Arial" w:cs="Arial"/>
          <w:spacing w:val="-13"/>
        </w:rPr>
        <w:t xml:space="preserve"> </w:t>
      </w:r>
      <w:r w:rsidRPr="00CA561E">
        <w:rPr>
          <w:rFonts w:ascii="Arial" w:eastAsia="Arial" w:hAnsi="Arial" w:cs="Arial"/>
        </w:rPr>
        <w:t>senior</w:t>
      </w:r>
      <w:r w:rsidRPr="00CA561E">
        <w:rPr>
          <w:rFonts w:ascii="Arial" w:eastAsia="Arial" w:hAnsi="Arial" w:cs="Arial"/>
          <w:spacing w:val="-13"/>
        </w:rPr>
        <w:t xml:space="preserve"> </w:t>
      </w:r>
      <w:r w:rsidRPr="00CA561E">
        <w:rPr>
          <w:rFonts w:ascii="Arial" w:eastAsia="Arial" w:hAnsi="Arial" w:cs="Arial"/>
        </w:rPr>
        <w:t>accountant</w:t>
      </w:r>
      <w:r w:rsidRPr="00CA561E">
        <w:rPr>
          <w:rFonts w:ascii="Arial" w:eastAsia="Arial" w:hAnsi="Arial" w:cs="Arial"/>
          <w:spacing w:val="-12"/>
        </w:rPr>
        <w:t xml:space="preserve"> </w:t>
      </w:r>
      <w:r w:rsidRPr="00CA561E">
        <w:rPr>
          <w:rFonts w:ascii="Arial" w:eastAsia="Arial" w:hAnsi="Arial" w:cs="Arial"/>
        </w:rPr>
        <w:t>at</w:t>
      </w:r>
      <w:r w:rsidRPr="00CA561E">
        <w:rPr>
          <w:rFonts w:ascii="Arial" w:eastAsia="Arial" w:hAnsi="Arial" w:cs="Arial"/>
          <w:spacing w:val="-8"/>
        </w:rPr>
        <w:t xml:space="preserve"> </w:t>
      </w:r>
      <w:r w:rsidRPr="00CA561E">
        <w:rPr>
          <w:rFonts w:ascii="Arial" w:eastAsia="Arial" w:hAnsi="Arial" w:cs="Arial"/>
          <w:i/>
        </w:rPr>
        <w:t>AAA Ltd</w:t>
      </w:r>
      <w:r w:rsidRPr="00CA561E">
        <w:rPr>
          <w:rFonts w:ascii="Arial" w:eastAsia="Arial" w:hAnsi="Arial" w:cs="Arial"/>
        </w:rPr>
        <w:t>, a large pharmaceutical company listed on the Australian Stock Exchange. Over dinner</w:t>
      </w:r>
      <w:r w:rsidRPr="00CA561E">
        <w:rPr>
          <w:rFonts w:ascii="Arial" w:eastAsia="Arial" w:hAnsi="Arial" w:cs="Arial"/>
          <w:spacing w:val="-11"/>
        </w:rPr>
        <w:t xml:space="preserve"> </w:t>
      </w:r>
      <w:proofErr w:type="spellStart"/>
      <w:r w:rsidRPr="00CA561E">
        <w:rPr>
          <w:rFonts w:ascii="Arial" w:eastAsia="Arial" w:hAnsi="Arial" w:cs="Arial"/>
        </w:rPr>
        <w:t>Priya</w:t>
      </w:r>
      <w:proofErr w:type="spellEnd"/>
      <w:r w:rsidRPr="00CA561E">
        <w:rPr>
          <w:rFonts w:ascii="Arial" w:eastAsia="Arial" w:hAnsi="Arial" w:cs="Arial"/>
          <w:spacing w:val="-11"/>
        </w:rPr>
        <w:t xml:space="preserve"> </w:t>
      </w:r>
      <w:r w:rsidRPr="00CA561E">
        <w:rPr>
          <w:rFonts w:ascii="Arial" w:eastAsia="Arial" w:hAnsi="Arial" w:cs="Arial"/>
        </w:rPr>
        <w:t>expressed</w:t>
      </w:r>
      <w:r w:rsidRPr="00CA561E">
        <w:rPr>
          <w:rFonts w:ascii="Arial" w:eastAsia="Arial" w:hAnsi="Arial" w:cs="Arial"/>
          <w:spacing w:val="-12"/>
        </w:rPr>
        <w:t xml:space="preserve"> </w:t>
      </w:r>
      <w:r w:rsidRPr="00CA561E">
        <w:rPr>
          <w:rFonts w:ascii="Arial" w:eastAsia="Arial" w:hAnsi="Arial" w:cs="Arial"/>
        </w:rPr>
        <w:t>her</w:t>
      </w:r>
      <w:r w:rsidRPr="00CA561E">
        <w:rPr>
          <w:rFonts w:ascii="Arial" w:eastAsia="Arial" w:hAnsi="Arial" w:cs="Arial"/>
          <w:spacing w:val="-12"/>
        </w:rPr>
        <w:t xml:space="preserve"> </w:t>
      </w:r>
      <w:r w:rsidRPr="00CA561E">
        <w:rPr>
          <w:rFonts w:ascii="Arial" w:eastAsia="Arial" w:hAnsi="Arial" w:cs="Arial"/>
        </w:rPr>
        <w:t>concerns</w:t>
      </w:r>
      <w:r w:rsidRPr="00CA561E">
        <w:rPr>
          <w:rFonts w:ascii="Arial" w:eastAsia="Arial" w:hAnsi="Arial" w:cs="Arial"/>
          <w:spacing w:val="-12"/>
        </w:rPr>
        <w:t xml:space="preserve"> </w:t>
      </w:r>
      <w:r w:rsidRPr="00CA561E">
        <w:rPr>
          <w:rFonts w:ascii="Arial" w:eastAsia="Arial" w:hAnsi="Arial" w:cs="Arial"/>
        </w:rPr>
        <w:t>about</w:t>
      </w:r>
      <w:r w:rsidRPr="00CA561E">
        <w:rPr>
          <w:rFonts w:ascii="Arial" w:eastAsia="Arial" w:hAnsi="Arial" w:cs="Arial"/>
          <w:spacing w:val="-11"/>
        </w:rPr>
        <w:t xml:space="preserve"> </w:t>
      </w:r>
      <w:r w:rsidRPr="00CA561E">
        <w:rPr>
          <w:rFonts w:ascii="Arial" w:eastAsia="Arial" w:hAnsi="Arial" w:cs="Arial"/>
        </w:rPr>
        <w:t>many</w:t>
      </w:r>
      <w:r w:rsidRPr="00CA561E">
        <w:rPr>
          <w:rFonts w:ascii="Arial" w:eastAsia="Arial" w:hAnsi="Arial" w:cs="Arial"/>
          <w:spacing w:val="-12"/>
        </w:rPr>
        <w:t xml:space="preserve"> </w:t>
      </w:r>
      <w:r w:rsidRPr="00CA561E">
        <w:rPr>
          <w:rFonts w:ascii="Arial" w:eastAsia="Arial" w:hAnsi="Arial" w:cs="Arial"/>
        </w:rPr>
        <w:t>recent</w:t>
      </w:r>
      <w:r w:rsidRPr="00CA561E">
        <w:rPr>
          <w:rFonts w:ascii="Arial" w:eastAsia="Arial" w:hAnsi="Arial" w:cs="Arial"/>
          <w:spacing w:val="-12"/>
        </w:rPr>
        <w:t xml:space="preserve"> </w:t>
      </w:r>
      <w:r w:rsidRPr="00CA561E">
        <w:rPr>
          <w:rFonts w:ascii="Arial" w:eastAsia="Arial" w:hAnsi="Arial" w:cs="Arial"/>
        </w:rPr>
        <w:t>complaints</w:t>
      </w:r>
      <w:r w:rsidRPr="00CA561E">
        <w:rPr>
          <w:rFonts w:ascii="Arial" w:eastAsia="Arial" w:hAnsi="Arial" w:cs="Arial"/>
          <w:spacing w:val="-12"/>
        </w:rPr>
        <w:t xml:space="preserve"> </w:t>
      </w:r>
      <w:r w:rsidRPr="00CA561E">
        <w:rPr>
          <w:rFonts w:ascii="Arial" w:eastAsia="Arial" w:hAnsi="Arial" w:cs="Arial"/>
        </w:rPr>
        <w:t>about</w:t>
      </w:r>
      <w:r w:rsidRPr="00CA561E">
        <w:rPr>
          <w:rFonts w:ascii="Arial" w:eastAsia="Arial" w:hAnsi="Arial" w:cs="Arial"/>
          <w:spacing w:val="-12"/>
        </w:rPr>
        <w:t xml:space="preserve"> </w:t>
      </w:r>
      <w:r w:rsidRPr="00CA561E">
        <w:rPr>
          <w:rFonts w:ascii="Arial" w:eastAsia="Arial" w:hAnsi="Arial" w:cs="Arial"/>
        </w:rPr>
        <w:t>one</w:t>
      </w:r>
      <w:r w:rsidRPr="00CA561E">
        <w:rPr>
          <w:rFonts w:ascii="Arial" w:eastAsia="Arial" w:hAnsi="Arial" w:cs="Arial"/>
          <w:spacing w:val="-12"/>
        </w:rPr>
        <w:t xml:space="preserve"> </w:t>
      </w:r>
      <w:r w:rsidRPr="00CA561E">
        <w:rPr>
          <w:rFonts w:ascii="Arial" w:eastAsia="Arial" w:hAnsi="Arial" w:cs="Arial"/>
        </w:rPr>
        <w:t>of</w:t>
      </w:r>
      <w:r w:rsidRPr="00CA561E">
        <w:rPr>
          <w:rFonts w:ascii="Arial" w:eastAsia="Arial" w:hAnsi="Arial" w:cs="Arial"/>
          <w:spacing w:val="-11"/>
        </w:rPr>
        <w:t xml:space="preserve"> </w:t>
      </w:r>
      <w:r w:rsidRPr="00CA561E">
        <w:rPr>
          <w:rFonts w:ascii="Arial" w:eastAsia="Arial" w:hAnsi="Arial" w:cs="Arial"/>
        </w:rPr>
        <w:t xml:space="preserve">their leading products </w:t>
      </w:r>
      <w:proofErr w:type="spellStart"/>
      <w:r w:rsidRPr="00CA561E">
        <w:rPr>
          <w:rFonts w:ascii="Arial" w:eastAsia="Arial" w:hAnsi="Arial" w:cs="Arial"/>
        </w:rPr>
        <w:t>CoVax</w:t>
      </w:r>
      <w:proofErr w:type="spellEnd"/>
      <w:r w:rsidRPr="00CA561E">
        <w:rPr>
          <w:rFonts w:ascii="Arial" w:eastAsia="Arial" w:hAnsi="Arial" w:cs="Arial"/>
        </w:rPr>
        <w:t xml:space="preserve">. </w:t>
      </w:r>
      <w:proofErr w:type="spellStart"/>
      <w:r w:rsidRPr="00CA561E">
        <w:rPr>
          <w:rFonts w:ascii="Arial" w:eastAsia="Arial" w:hAnsi="Arial" w:cs="Arial"/>
        </w:rPr>
        <w:t>CoVax</w:t>
      </w:r>
      <w:proofErr w:type="spellEnd"/>
      <w:r w:rsidRPr="00CA561E">
        <w:rPr>
          <w:rFonts w:ascii="Arial" w:eastAsia="Arial" w:hAnsi="Arial" w:cs="Arial"/>
        </w:rPr>
        <w:t>, which is promoted as a cure for many deadly diseases, has reportedly been responsible for many premature deaths of clients. There is to be a major investigation by authorities into the company and its practices regarding</w:t>
      </w:r>
      <w:r w:rsidRPr="00CA561E">
        <w:rPr>
          <w:rFonts w:ascii="Arial" w:eastAsia="Arial" w:hAnsi="Arial" w:cs="Arial"/>
          <w:spacing w:val="-17"/>
        </w:rPr>
        <w:t xml:space="preserve"> </w:t>
      </w:r>
      <w:r w:rsidRPr="00CA561E">
        <w:rPr>
          <w:rFonts w:ascii="Arial" w:eastAsia="Arial" w:hAnsi="Arial" w:cs="Arial"/>
        </w:rPr>
        <w:t>the</w:t>
      </w:r>
      <w:r w:rsidRPr="00CA561E">
        <w:rPr>
          <w:rFonts w:ascii="Arial" w:eastAsia="Arial" w:hAnsi="Arial" w:cs="Arial"/>
          <w:spacing w:val="-17"/>
        </w:rPr>
        <w:t xml:space="preserve"> </w:t>
      </w:r>
      <w:r w:rsidRPr="00CA561E">
        <w:rPr>
          <w:rFonts w:ascii="Arial" w:eastAsia="Arial" w:hAnsi="Arial" w:cs="Arial"/>
        </w:rPr>
        <w:t>drug</w:t>
      </w:r>
      <w:r w:rsidRPr="00CA561E">
        <w:rPr>
          <w:rFonts w:ascii="Arial" w:eastAsia="Arial" w:hAnsi="Arial" w:cs="Arial"/>
          <w:spacing w:val="-15"/>
        </w:rPr>
        <w:t xml:space="preserve"> </w:t>
      </w:r>
      <w:proofErr w:type="spellStart"/>
      <w:r w:rsidRPr="00CA561E">
        <w:rPr>
          <w:rFonts w:ascii="Arial" w:eastAsia="Arial" w:hAnsi="Arial" w:cs="Arial"/>
        </w:rPr>
        <w:t>CoVax</w:t>
      </w:r>
      <w:proofErr w:type="spellEnd"/>
      <w:r w:rsidRPr="00CA561E">
        <w:rPr>
          <w:rFonts w:ascii="Arial" w:eastAsia="Arial" w:hAnsi="Arial" w:cs="Arial"/>
          <w:spacing w:val="-17"/>
        </w:rPr>
        <w:t xml:space="preserve"> </w:t>
      </w:r>
      <w:r w:rsidRPr="00CA561E">
        <w:rPr>
          <w:rFonts w:ascii="Arial" w:eastAsia="Arial" w:hAnsi="Arial" w:cs="Arial"/>
        </w:rPr>
        <w:t>and</w:t>
      </w:r>
      <w:r w:rsidRPr="00CA561E">
        <w:rPr>
          <w:rFonts w:ascii="Arial" w:eastAsia="Arial" w:hAnsi="Arial" w:cs="Arial"/>
          <w:spacing w:val="-17"/>
        </w:rPr>
        <w:t xml:space="preserve"> </w:t>
      </w:r>
      <w:r w:rsidRPr="00CA561E">
        <w:rPr>
          <w:rFonts w:ascii="Arial" w:eastAsia="Arial" w:hAnsi="Arial" w:cs="Arial"/>
        </w:rPr>
        <w:t>other</w:t>
      </w:r>
      <w:r w:rsidRPr="00CA561E">
        <w:rPr>
          <w:rFonts w:ascii="Arial" w:eastAsia="Arial" w:hAnsi="Arial" w:cs="Arial"/>
          <w:spacing w:val="-16"/>
        </w:rPr>
        <w:t xml:space="preserve"> </w:t>
      </w:r>
      <w:r w:rsidRPr="00CA561E">
        <w:rPr>
          <w:rFonts w:ascii="Arial" w:eastAsia="Arial" w:hAnsi="Arial" w:cs="Arial"/>
        </w:rPr>
        <w:t>products.</w:t>
      </w:r>
      <w:r w:rsidRPr="00CA561E">
        <w:rPr>
          <w:rFonts w:ascii="Arial" w:eastAsia="Arial" w:hAnsi="Arial" w:cs="Arial"/>
          <w:spacing w:val="-16"/>
        </w:rPr>
        <w:t xml:space="preserve"> </w:t>
      </w:r>
      <w:proofErr w:type="spellStart"/>
      <w:r w:rsidRPr="00CA561E">
        <w:rPr>
          <w:rFonts w:ascii="Arial" w:eastAsia="Arial" w:hAnsi="Arial" w:cs="Arial"/>
        </w:rPr>
        <w:t>Harminder</w:t>
      </w:r>
      <w:proofErr w:type="spellEnd"/>
      <w:r w:rsidRPr="00CA561E">
        <w:rPr>
          <w:rFonts w:ascii="Arial" w:eastAsia="Arial" w:hAnsi="Arial" w:cs="Arial"/>
          <w:spacing w:val="-16"/>
        </w:rPr>
        <w:t xml:space="preserve"> </w:t>
      </w:r>
      <w:r w:rsidRPr="00CA561E">
        <w:rPr>
          <w:rFonts w:ascii="Arial" w:eastAsia="Arial" w:hAnsi="Arial" w:cs="Arial"/>
        </w:rPr>
        <w:t>and</w:t>
      </w:r>
      <w:r w:rsidRPr="00CA561E">
        <w:rPr>
          <w:rFonts w:ascii="Arial" w:eastAsia="Arial" w:hAnsi="Arial" w:cs="Arial"/>
          <w:spacing w:val="-16"/>
        </w:rPr>
        <w:t xml:space="preserve"> </w:t>
      </w:r>
      <w:r w:rsidRPr="00CA561E">
        <w:rPr>
          <w:rFonts w:ascii="Arial" w:eastAsia="Arial" w:hAnsi="Arial" w:cs="Arial"/>
        </w:rPr>
        <w:t>his</w:t>
      </w:r>
      <w:r w:rsidRPr="00CA561E">
        <w:rPr>
          <w:rFonts w:ascii="Arial" w:eastAsia="Arial" w:hAnsi="Arial" w:cs="Arial"/>
          <w:spacing w:val="-17"/>
        </w:rPr>
        <w:t xml:space="preserve"> </w:t>
      </w:r>
      <w:r w:rsidRPr="00CA561E">
        <w:rPr>
          <w:rFonts w:ascii="Arial" w:eastAsia="Arial" w:hAnsi="Arial" w:cs="Arial"/>
        </w:rPr>
        <w:t>parents</w:t>
      </w:r>
      <w:r w:rsidRPr="00CA561E">
        <w:rPr>
          <w:rFonts w:ascii="Arial" w:eastAsia="Arial" w:hAnsi="Arial" w:cs="Arial"/>
          <w:spacing w:val="-17"/>
        </w:rPr>
        <w:t xml:space="preserve"> </w:t>
      </w:r>
      <w:r w:rsidRPr="00CA561E">
        <w:rPr>
          <w:rFonts w:ascii="Arial" w:eastAsia="Arial" w:hAnsi="Arial" w:cs="Arial"/>
        </w:rPr>
        <w:t>have</w:t>
      </w:r>
      <w:r w:rsidRPr="00CA561E">
        <w:rPr>
          <w:rFonts w:ascii="Arial" w:eastAsia="Arial" w:hAnsi="Arial" w:cs="Arial"/>
          <w:spacing w:val="-16"/>
        </w:rPr>
        <w:t xml:space="preserve"> </w:t>
      </w:r>
      <w:r w:rsidRPr="00CA561E">
        <w:rPr>
          <w:rFonts w:ascii="Arial" w:eastAsia="Arial" w:hAnsi="Arial" w:cs="Arial"/>
        </w:rPr>
        <w:t xml:space="preserve">always supported </w:t>
      </w:r>
      <w:proofErr w:type="spellStart"/>
      <w:r w:rsidRPr="00CA561E">
        <w:rPr>
          <w:rFonts w:ascii="Arial" w:eastAsia="Arial" w:hAnsi="Arial" w:cs="Arial"/>
        </w:rPr>
        <w:t>Priya’s</w:t>
      </w:r>
      <w:proofErr w:type="spellEnd"/>
      <w:r w:rsidRPr="00CA561E">
        <w:rPr>
          <w:rFonts w:ascii="Arial" w:eastAsia="Arial" w:hAnsi="Arial" w:cs="Arial"/>
        </w:rPr>
        <w:t xml:space="preserve"> career decisions and consequently have invested many thousands of dollars buying shares in </w:t>
      </w:r>
      <w:r w:rsidRPr="00CA561E">
        <w:rPr>
          <w:rFonts w:ascii="Arial" w:eastAsia="Arial" w:hAnsi="Arial" w:cs="Arial"/>
          <w:i/>
        </w:rPr>
        <w:t>AAA Ltd</w:t>
      </w:r>
      <w:r w:rsidRPr="00CA561E">
        <w:rPr>
          <w:rFonts w:ascii="Arial" w:eastAsia="Arial" w:hAnsi="Arial" w:cs="Arial"/>
        </w:rPr>
        <w:t>. The family are now considering selling all their shares before this news hits the financial press, which is imminent in the next few days.</w:t>
      </w:r>
    </w:p>
    <w:p w14:paraId="2D85AAC8" w14:textId="77777777" w:rsidR="003C043D" w:rsidRPr="00CA561E" w:rsidRDefault="003C043D" w:rsidP="003C043D">
      <w:pPr>
        <w:widowControl w:val="0"/>
        <w:autoSpaceDE w:val="0"/>
        <w:autoSpaceDN w:val="0"/>
        <w:spacing w:before="3" w:after="0" w:line="240" w:lineRule="auto"/>
        <w:rPr>
          <w:rFonts w:ascii="Arial" w:eastAsia="Arial" w:hAnsi="Arial" w:cs="Arial"/>
          <w:szCs w:val="26"/>
        </w:rPr>
      </w:pPr>
    </w:p>
    <w:p w14:paraId="7BF58D99" w14:textId="77777777" w:rsidR="003C043D" w:rsidRPr="00CA561E" w:rsidRDefault="003C043D" w:rsidP="003C043D">
      <w:pPr>
        <w:widowControl w:val="0"/>
        <w:numPr>
          <w:ilvl w:val="0"/>
          <w:numId w:val="1"/>
        </w:numPr>
        <w:tabs>
          <w:tab w:val="clear" w:pos="11"/>
        </w:tabs>
        <w:autoSpaceDE w:val="0"/>
        <w:autoSpaceDN w:val="0"/>
        <w:spacing w:before="1" w:after="0" w:line="286" w:lineRule="exact"/>
        <w:ind w:left="100"/>
        <w:outlineLvl w:val="2"/>
        <w:rPr>
          <w:rFonts w:ascii="Arial" w:eastAsia="Arial" w:hAnsi="Arial" w:cs="Arial"/>
          <w:b/>
          <w:bCs/>
          <w:sz w:val="26"/>
          <w:szCs w:val="26"/>
        </w:rPr>
      </w:pPr>
      <w:r w:rsidRPr="00CA561E">
        <w:rPr>
          <w:rFonts w:ascii="Arial" w:eastAsia="Arial" w:hAnsi="Arial" w:cs="Arial"/>
          <w:b/>
          <w:bCs/>
          <w:sz w:val="26"/>
          <w:szCs w:val="26"/>
        </w:rPr>
        <w:t>Required:</w:t>
      </w:r>
    </w:p>
    <w:p w14:paraId="164629B6" w14:textId="77777777" w:rsidR="003C043D" w:rsidRPr="00CA561E" w:rsidRDefault="003C043D" w:rsidP="003C043D">
      <w:pPr>
        <w:widowControl w:val="0"/>
        <w:autoSpaceDE w:val="0"/>
        <w:autoSpaceDN w:val="0"/>
        <w:spacing w:before="19" w:after="0" w:line="240" w:lineRule="auto"/>
        <w:ind w:left="100" w:right="110"/>
        <w:rPr>
          <w:rFonts w:ascii="Arial" w:eastAsia="Arial" w:hAnsi="Arial" w:cs="Arial"/>
        </w:rPr>
      </w:pPr>
      <w:r w:rsidRPr="00CA561E">
        <w:rPr>
          <w:rFonts w:ascii="Arial" w:eastAsia="Arial" w:hAnsi="Arial" w:cs="Arial"/>
        </w:rPr>
        <w:t xml:space="preserve">Discuss the ethical or legal implications that may </w:t>
      </w:r>
      <w:r>
        <w:rPr>
          <w:rFonts w:ascii="Arial" w:eastAsia="Arial" w:hAnsi="Arial" w:cs="Arial"/>
        </w:rPr>
        <w:t>follow</w:t>
      </w:r>
      <w:r w:rsidRPr="00CA561E">
        <w:rPr>
          <w:rFonts w:ascii="Arial" w:eastAsia="Arial" w:hAnsi="Arial" w:cs="Arial"/>
        </w:rPr>
        <w:t xml:space="preserve"> if </w:t>
      </w:r>
      <w:proofErr w:type="spellStart"/>
      <w:r w:rsidRPr="00CA561E">
        <w:rPr>
          <w:rFonts w:ascii="Arial" w:eastAsia="Arial" w:hAnsi="Arial" w:cs="Arial"/>
        </w:rPr>
        <w:t>Harminder</w:t>
      </w:r>
      <w:proofErr w:type="spellEnd"/>
      <w:r w:rsidRPr="00CA561E">
        <w:rPr>
          <w:rFonts w:ascii="Arial" w:eastAsia="Arial" w:hAnsi="Arial" w:cs="Arial"/>
        </w:rPr>
        <w:t xml:space="preserve"> and his family sell their</w:t>
      </w:r>
      <w:r w:rsidRPr="00CA561E">
        <w:rPr>
          <w:rFonts w:ascii="Arial" w:eastAsia="Arial" w:hAnsi="Arial" w:cs="Arial"/>
          <w:spacing w:val="-14"/>
        </w:rPr>
        <w:t xml:space="preserve"> </w:t>
      </w:r>
      <w:r w:rsidRPr="00CA561E">
        <w:rPr>
          <w:rFonts w:ascii="Arial" w:eastAsia="Arial" w:hAnsi="Arial" w:cs="Arial"/>
        </w:rPr>
        <w:t>shares</w:t>
      </w:r>
      <w:r w:rsidRPr="00CA561E">
        <w:rPr>
          <w:rFonts w:ascii="Arial" w:eastAsia="Arial" w:hAnsi="Arial" w:cs="Arial"/>
          <w:spacing w:val="-14"/>
        </w:rPr>
        <w:t xml:space="preserve"> </w:t>
      </w:r>
      <w:r w:rsidRPr="00CA561E">
        <w:rPr>
          <w:rFonts w:ascii="Arial" w:eastAsia="Arial" w:hAnsi="Arial" w:cs="Arial"/>
        </w:rPr>
        <w:t>prior</w:t>
      </w:r>
      <w:r w:rsidRPr="00CA561E">
        <w:rPr>
          <w:rFonts w:ascii="Arial" w:eastAsia="Arial" w:hAnsi="Arial" w:cs="Arial"/>
          <w:spacing w:val="-14"/>
        </w:rPr>
        <w:t xml:space="preserve"> </w:t>
      </w:r>
      <w:r w:rsidRPr="00CA561E">
        <w:rPr>
          <w:rFonts w:ascii="Arial" w:eastAsia="Arial" w:hAnsi="Arial" w:cs="Arial"/>
        </w:rPr>
        <w:t>to</w:t>
      </w:r>
      <w:r w:rsidRPr="00CA561E">
        <w:rPr>
          <w:rFonts w:ascii="Arial" w:eastAsia="Arial" w:hAnsi="Arial" w:cs="Arial"/>
          <w:spacing w:val="-14"/>
        </w:rPr>
        <w:t xml:space="preserve"> </w:t>
      </w:r>
      <w:r w:rsidRPr="00CA561E">
        <w:rPr>
          <w:rFonts w:ascii="Arial" w:eastAsia="Arial" w:hAnsi="Arial" w:cs="Arial"/>
        </w:rPr>
        <w:t>this</w:t>
      </w:r>
      <w:r w:rsidRPr="00CA561E">
        <w:rPr>
          <w:rFonts w:ascii="Arial" w:eastAsia="Arial" w:hAnsi="Arial" w:cs="Arial"/>
          <w:spacing w:val="-14"/>
        </w:rPr>
        <w:t xml:space="preserve"> </w:t>
      </w:r>
      <w:r w:rsidRPr="00CA561E">
        <w:rPr>
          <w:rFonts w:ascii="Arial" w:eastAsia="Arial" w:hAnsi="Arial" w:cs="Arial"/>
        </w:rPr>
        <w:t>announcement</w:t>
      </w:r>
      <w:r>
        <w:rPr>
          <w:rFonts w:ascii="Arial" w:eastAsia="Arial" w:hAnsi="Arial" w:cs="Arial"/>
        </w:rPr>
        <w:t xml:space="preserve"> and their possible courses of action</w:t>
      </w:r>
      <w:r w:rsidRPr="00CA561E">
        <w:rPr>
          <w:rFonts w:ascii="Arial" w:eastAsia="Arial" w:hAnsi="Arial" w:cs="Arial"/>
        </w:rPr>
        <w:t>.</w:t>
      </w:r>
      <w:r w:rsidRPr="00CA561E">
        <w:rPr>
          <w:rFonts w:ascii="Arial" w:eastAsia="Arial" w:hAnsi="Arial" w:cs="Arial"/>
          <w:spacing w:val="-14"/>
        </w:rPr>
        <w:t xml:space="preserve"> </w:t>
      </w:r>
    </w:p>
    <w:p w14:paraId="1CBAD9CD" w14:textId="77777777" w:rsidR="003C043D" w:rsidRPr="00CA561E" w:rsidRDefault="003C043D" w:rsidP="003C043D">
      <w:pPr>
        <w:widowControl w:val="0"/>
        <w:autoSpaceDE w:val="0"/>
        <w:autoSpaceDN w:val="0"/>
        <w:spacing w:after="0" w:line="240" w:lineRule="auto"/>
        <w:rPr>
          <w:rFonts w:ascii="Arial" w:eastAsia="Arial" w:hAnsi="Arial" w:cs="Arial"/>
        </w:rPr>
      </w:pPr>
    </w:p>
    <w:p w14:paraId="4742472B" w14:textId="77777777" w:rsidR="003C043D" w:rsidRPr="00CA561E" w:rsidRDefault="003C043D" w:rsidP="003C043D">
      <w:pPr>
        <w:widowControl w:val="0"/>
        <w:autoSpaceDE w:val="0"/>
        <w:autoSpaceDN w:val="0"/>
        <w:spacing w:after="0" w:line="240" w:lineRule="auto"/>
        <w:rPr>
          <w:rFonts w:ascii="Arial" w:eastAsia="Arial" w:hAnsi="Arial" w:cs="Arial"/>
        </w:rPr>
      </w:pPr>
    </w:p>
    <w:p w14:paraId="54B11137" w14:textId="77777777" w:rsidR="003C043D" w:rsidRPr="00CA561E" w:rsidRDefault="003C043D" w:rsidP="003C043D">
      <w:pPr>
        <w:widowControl w:val="0"/>
        <w:autoSpaceDE w:val="0"/>
        <w:autoSpaceDN w:val="0"/>
        <w:spacing w:before="216" w:after="0" w:line="240" w:lineRule="auto"/>
        <w:ind w:left="100" w:right="117"/>
        <w:jc w:val="both"/>
        <w:rPr>
          <w:rFonts w:ascii="Arial" w:eastAsia="Arial" w:hAnsi="Arial" w:cs="Arial"/>
        </w:rPr>
      </w:pPr>
      <w:r w:rsidRPr="00CA561E">
        <w:rPr>
          <w:rFonts w:ascii="Arial" w:eastAsia="Arial" w:hAnsi="Arial" w:cs="Arial"/>
        </w:rPr>
        <w:t xml:space="preserve">From your research, ensure you cite </w:t>
      </w:r>
      <w:r w:rsidRPr="00CA561E">
        <w:rPr>
          <w:rFonts w:ascii="Arial" w:eastAsia="Arial" w:hAnsi="Arial" w:cs="Arial"/>
          <w:b/>
        </w:rPr>
        <w:t xml:space="preserve">all </w:t>
      </w:r>
      <w:r w:rsidRPr="00CA561E">
        <w:rPr>
          <w:rFonts w:ascii="Arial" w:eastAsia="Arial" w:hAnsi="Arial" w:cs="Arial"/>
        </w:rPr>
        <w:t>references in your answer together with supporting legislat</w:t>
      </w:r>
      <w:r>
        <w:rPr>
          <w:rFonts w:ascii="Arial" w:eastAsia="Arial" w:hAnsi="Arial" w:cs="Arial"/>
        </w:rPr>
        <w:t>ion if any. Please make sure you use</w:t>
      </w:r>
      <w:r w:rsidRPr="00CA561E">
        <w:rPr>
          <w:rFonts w:ascii="Arial" w:eastAsia="Arial" w:hAnsi="Arial" w:cs="Arial"/>
        </w:rPr>
        <w:t xml:space="preserve"> Harvard citation method and compliance with </w:t>
      </w:r>
      <w:proofErr w:type="spellStart"/>
      <w:r w:rsidRPr="00CA561E">
        <w:rPr>
          <w:rFonts w:ascii="Arial" w:eastAsia="Arial" w:hAnsi="Arial" w:cs="Arial"/>
        </w:rPr>
        <w:t>Turn</w:t>
      </w:r>
      <w:r>
        <w:rPr>
          <w:rFonts w:ascii="Arial" w:eastAsia="Arial" w:hAnsi="Arial" w:cs="Arial"/>
        </w:rPr>
        <w:t>i</w:t>
      </w:r>
      <w:r w:rsidRPr="00CA561E">
        <w:rPr>
          <w:rFonts w:ascii="Arial" w:eastAsia="Arial" w:hAnsi="Arial" w:cs="Arial"/>
        </w:rPr>
        <w:t>t</w:t>
      </w:r>
      <w:r>
        <w:rPr>
          <w:rFonts w:ascii="Arial" w:eastAsia="Arial" w:hAnsi="Arial" w:cs="Arial"/>
        </w:rPr>
        <w:t>i</w:t>
      </w:r>
      <w:r w:rsidRPr="00CA561E">
        <w:rPr>
          <w:rFonts w:ascii="Arial" w:eastAsia="Arial" w:hAnsi="Arial" w:cs="Arial"/>
        </w:rPr>
        <w:t>n</w:t>
      </w:r>
      <w:proofErr w:type="spellEnd"/>
      <w:r w:rsidRPr="00CA561E">
        <w:rPr>
          <w:rFonts w:ascii="Arial" w:eastAsia="Arial" w:hAnsi="Arial" w:cs="Arial"/>
        </w:rPr>
        <w:t xml:space="preserve"> program. (</w:t>
      </w:r>
      <w:r>
        <w:rPr>
          <w:rFonts w:ascii="Arial" w:eastAsia="Arial" w:hAnsi="Arial" w:cs="Arial"/>
        </w:rPr>
        <w:t>9</w:t>
      </w:r>
      <w:r w:rsidRPr="00CA561E">
        <w:rPr>
          <w:rFonts w:ascii="Arial" w:eastAsia="Arial" w:hAnsi="Arial" w:cs="Arial"/>
        </w:rPr>
        <w:t>00 – 1200 words)</w:t>
      </w:r>
    </w:p>
    <w:p w14:paraId="27EE4798" w14:textId="77777777" w:rsidR="003C043D" w:rsidRPr="00CA561E" w:rsidRDefault="003C043D" w:rsidP="003C043D">
      <w:pPr>
        <w:widowControl w:val="0"/>
        <w:autoSpaceDE w:val="0"/>
        <w:autoSpaceDN w:val="0"/>
        <w:spacing w:after="0" w:line="240" w:lineRule="auto"/>
        <w:rPr>
          <w:rFonts w:ascii="Arial" w:eastAsia="Arial" w:hAnsi="Arial" w:cs="Arial"/>
        </w:rPr>
      </w:pPr>
    </w:p>
    <w:p w14:paraId="7B3D592C" w14:textId="77777777" w:rsidR="003C043D" w:rsidRPr="00CA561E" w:rsidRDefault="003C043D" w:rsidP="003C043D">
      <w:pPr>
        <w:widowControl w:val="0"/>
        <w:autoSpaceDE w:val="0"/>
        <w:autoSpaceDN w:val="0"/>
        <w:spacing w:after="0" w:line="240" w:lineRule="auto"/>
        <w:rPr>
          <w:rFonts w:ascii="Arial" w:eastAsia="Arial" w:hAnsi="Arial" w:cs="Arial"/>
        </w:rPr>
      </w:pPr>
    </w:p>
    <w:p w14:paraId="7B92EDB5" w14:textId="77777777" w:rsidR="003C043D" w:rsidRPr="00CA561E" w:rsidRDefault="003C043D" w:rsidP="003C043D">
      <w:pPr>
        <w:widowControl w:val="0"/>
        <w:autoSpaceDE w:val="0"/>
        <w:autoSpaceDN w:val="0"/>
        <w:spacing w:after="0" w:line="240" w:lineRule="auto"/>
        <w:rPr>
          <w:rFonts w:ascii="Arial" w:eastAsia="Arial" w:hAnsi="Arial" w:cs="Arial"/>
        </w:rPr>
      </w:pPr>
    </w:p>
    <w:p w14:paraId="4EB63B5A" w14:textId="77777777" w:rsidR="003C043D" w:rsidRPr="00CA561E" w:rsidRDefault="003C043D" w:rsidP="003C043D">
      <w:pPr>
        <w:widowControl w:val="0"/>
        <w:autoSpaceDE w:val="0"/>
        <w:autoSpaceDN w:val="0"/>
        <w:spacing w:before="10" w:after="0" w:line="240" w:lineRule="auto"/>
        <w:rPr>
          <w:rFonts w:ascii="Arial" w:eastAsia="Arial" w:hAnsi="Arial" w:cs="Arial"/>
        </w:rPr>
      </w:pPr>
    </w:p>
    <w:p w14:paraId="400FDC9D" w14:textId="77777777" w:rsidR="003C043D" w:rsidRPr="00FA6A04" w:rsidRDefault="003C043D" w:rsidP="003C043D">
      <w:pPr>
        <w:pStyle w:val="BodyText"/>
        <w:spacing w:line="240" w:lineRule="auto"/>
        <w:ind w:left="0"/>
        <w:rPr>
          <w:rFonts w:ascii="Arial" w:hAnsi="Arial" w:cs="Arial"/>
          <w:i/>
        </w:rPr>
      </w:pPr>
      <w:r w:rsidRPr="000F0E5E">
        <w:rPr>
          <w:rFonts w:ascii="Arial" w:eastAsia="Arial" w:hAnsi="Arial" w:cs="Arial"/>
          <w:b/>
          <w:color w:val="auto"/>
        </w:rPr>
        <w:t>Your total mark out of 100 for Parts 1 &amp; 2 will be converted to a percentage out of 20</w:t>
      </w:r>
      <w:r>
        <w:rPr>
          <w:rFonts w:ascii="Arial" w:eastAsia="Arial" w:hAnsi="Arial" w:cs="Arial"/>
          <w:b/>
          <w:color w:val="auto"/>
        </w:rPr>
        <w:t>%</w:t>
      </w:r>
    </w:p>
    <w:p w14:paraId="3B8F429C" w14:textId="77777777" w:rsidR="003C043D" w:rsidRDefault="003C043D" w:rsidP="003C043D">
      <w:pPr>
        <w:pStyle w:val="Heading2"/>
        <w:numPr>
          <w:ilvl w:val="0"/>
          <w:numId w:val="0"/>
        </w:numPr>
        <w:spacing w:after="240"/>
        <w:rPr>
          <w:rFonts w:ascii="Arial" w:hAnsi="Arial" w:cs="Arial"/>
          <w:sz w:val="32"/>
          <w:szCs w:val="32"/>
        </w:rPr>
      </w:pPr>
      <w:r w:rsidRPr="00FA6A04">
        <w:rPr>
          <w:rFonts w:ascii="Arial" w:hAnsi="Arial" w:cs="Arial"/>
          <w:sz w:val="32"/>
          <w:szCs w:val="32"/>
        </w:rPr>
        <w:t>Learning Outcomes</w:t>
      </w:r>
    </w:p>
    <w:p w14:paraId="01FB30C5" w14:textId="77777777" w:rsidR="003C043D" w:rsidRPr="00FA6A04" w:rsidRDefault="003C043D" w:rsidP="003C043D">
      <w:pPr>
        <w:pStyle w:val="BodyText"/>
        <w:ind w:left="0"/>
        <w:rPr>
          <w:rFonts w:ascii="Arial" w:hAnsi="Arial" w:cs="Arial"/>
        </w:rPr>
      </w:pPr>
      <w:r w:rsidRPr="00FA6A04">
        <w:rPr>
          <w:rFonts w:ascii="Arial" w:hAnsi="Arial" w:cs="Arial"/>
        </w:rPr>
        <w:t xml:space="preserve">This task allows you to demonstrate achievement towards the unit learning outcomes. The ULOs are aligned with specific graduate learning outcomes – that is, the skills and knowledge graduates are expected to have upon completion of their studies – and this assessment task is an important tool in determining achievement of those outcomes. </w:t>
      </w:r>
    </w:p>
    <w:p w14:paraId="1C8A9DBB" w14:textId="77777777" w:rsidR="003C043D" w:rsidRPr="00FA6A04" w:rsidRDefault="003C043D" w:rsidP="003C043D">
      <w:pPr>
        <w:pStyle w:val="BodyText"/>
        <w:ind w:left="0"/>
        <w:rPr>
          <w:rFonts w:ascii="Arial" w:hAnsi="Arial" w:cs="Arial"/>
        </w:rPr>
      </w:pPr>
      <w:r w:rsidRPr="00FA6A04">
        <w:rPr>
          <w:rFonts w:ascii="Arial" w:hAnsi="Arial" w:cs="Arial"/>
        </w:rPr>
        <w:t xml:space="preserve">If you do not demonstrate achievement of the unit learning outcomes, you will not be successful in this unit. </w:t>
      </w:r>
    </w:p>
    <w:p w14:paraId="0CD1D034" w14:textId="77777777" w:rsidR="003C043D" w:rsidRPr="00FA6A04" w:rsidRDefault="003C043D" w:rsidP="003C043D">
      <w:pPr>
        <w:pStyle w:val="BodyText"/>
        <w:ind w:left="0"/>
        <w:rPr>
          <w:rFonts w:ascii="Arial" w:hAnsi="Arial" w:cs="Arial"/>
        </w:rPr>
      </w:pPr>
      <w:r w:rsidRPr="00FA6A04">
        <w:rPr>
          <w:rFonts w:ascii="Arial" w:hAnsi="Arial" w:cs="Arial"/>
        </w:rPr>
        <w:t>It is good practice to familiarise yourself with the ULOs and GLOs as they provide guidance on the knowledge, understanding and skills you’re expected to demonstrate upon completion of the unit. In this way they can be used to guide your study.</w:t>
      </w:r>
    </w:p>
    <w:p w14:paraId="682D0705" w14:textId="77777777" w:rsidR="003C043D" w:rsidRPr="00FA6A04" w:rsidRDefault="003C043D" w:rsidP="003C043D">
      <w:pPr>
        <w:pStyle w:val="BodyText"/>
        <w:ind w:left="0"/>
        <w:rPr>
          <w:rFonts w:ascii="Arial" w:hAnsi="Arial" w:cs="Arial"/>
          <w:i/>
        </w:rPr>
      </w:pPr>
      <w:r w:rsidRPr="00FA6A04">
        <w:rPr>
          <w:rFonts w:ascii="Arial" w:hAnsi="Arial" w:cs="Arial"/>
          <w:i/>
        </w:rPr>
        <w:t>Table for learning outcomes that are aligned to this task goes here</w:t>
      </w:r>
      <w:r>
        <w:rPr>
          <w:rFonts w:ascii="Arial" w:hAnsi="Arial" w:cs="Arial"/>
          <w:i/>
        </w:rPr>
        <w:t>:</w:t>
      </w:r>
      <w:r w:rsidRPr="00FA6A04">
        <w:rPr>
          <w:rFonts w:ascii="Arial" w:hAnsi="Arial" w:cs="Arial"/>
          <w:i/>
        </w:rPr>
        <w:t xml:space="preserve"> </w:t>
      </w:r>
    </w:p>
    <w:tbl>
      <w:tblPr>
        <w:tblStyle w:val="TableGrid"/>
        <w:tblW w:w="9639" w:type="dxa"/>
        <w:tblInd w:w="137" w:type="dxa"/>
        <w:tblLook w:val="04A0" w:firstRow="1" w:lastRow="0" w:firstColumn="1" w:lastColumn="0" w:noHBand="0" w:noVBand="1"/>
      </w:tblPr>
      <w:tblGrid>
        <w:gridCol w:w="4961"/>
        <w:gridCol w:w="4678"/>
      </w:tblGrid>
      <w:tr w:rsidR="003C043D" w:rsidRPr="00FA6A04" w14:paraId="0E8B3F91" w14:textId="77777777" w:rsidTr="002322FD">
        <w:tc>
          <w:tcPr>
            <w:tcW w:w="4961" w:type="dxa"/>
          </w:tcPr>
          <w:p w14:paraId="22734A7F" w14:textId="77777777" w:rsidR="003C043D" w:rsidRPr="00FA6A04" w:rsidRDefault="003C043D" w:rsidP="002322FD">
            <w:pPr>
              <w:pStyle w:val="BodyText"/>
              <w:ind w:left="0"/>
              <w:rPr>
                <w:rFonts w:ascii="Arial" w:hAnsi="Arial" w:cs="Arial"/>
                <w:iCs/>
              </w:rPr>
            </w:pPr>
            <w:r w:rsidRPr="00FA6A04">
              <w:rPr>
                <w:rFonts w:ascii="Arial" w:hAnsi="Arial" w:cs="Arial"/>
                <w:b/>
                <w:sz w:val="21"/>
                <w:szCs w:val="21"/>
              </w:rPr>
              <w:t>Unit Learning Outcomes (ULO)</w:t>
            </w:r>
          </w:p>
        </w:tc>
        <w:tc>
          <w:tcPr>
            <w:tcW w:w="4678" w:type="dxa"/>
          </w:tcPr>
          <w:p w14:paraId="3BFDB165" w14:textId="77777777" w:rsidR="003C043D" w:rsidRPr="00FA6A04" w:rsidRDefault="003C043D" w:rsidP="002322FD">
            <w:pPr>
              <w:pStyle w:val="BodyText"/>
              <w:ind w:left="0"/>
              <w:rPr>
                <w:rFonts w:ascii="Arial" w:hAnsi="Arial" w:cs="Arial"/>
                <w:iCs/>
              </w:rPr>
            </w:pPr>
            <w:r w:rsidRPr="00FA6A04">
              <w:rPr>
                <w:rFonts w:ascii="Arial" w:hAnsi="Arial" w:cs="Arial"/>
                <w:b/>
                <w:sz w:val="21"/>
                <w:szCs w:val="21"/>
              </w:rPr>
              <w:t>Graduate Learning Outcomes (GLO)</w:t>
            </w:r>
          </w:p>
        </w:tc>
      </w:tr>
      <w:tr w:rsidR="003C043D" w:rsidRPr="00FA6A04" w14:paraId="34CA404A" w14:textId="77777777" w:rsidTr="002322FD">
        <w:tc>
          <w:tcPr>
            <w:tcW w:w="4961" w:type="dxa"/>
          </w:tcPr>
          <w:p w14:paraId="0F126948" w14:textId="77777777" w:rsidR="003C043D" w:rsidRPr="00DD1520" w:rsidRDefault="003C043D" w:rsidP="002322FD">
            <w:pPr>
              <w:autoSpaceDE w:val="0"/>
              <w:autoSpaceDN w:val="0"/>
              <w:adjustRightInd w:val="0"/>
              <w:rPr>
                <w:rFonts w:ascii="Arial" w:hAnsi="Arial" w:cs="Arial"/>
              </w:rPr>
            </w:pPr>
            <w:r w:rsidRPr="00DD1520">
              <w:rPr>
                <w:rFonts w:ascii="Arial" w:hAnsi="Arial" w:cs="Arial"/>
                <w:b/>
              </w:rPr>
              <w:t xml:space="preserve">ULO 1: </w:t>
            </w:r>
            <w:r w:rsidRPr="00DD1520">
              <w:rPr>
                <w:rFonts w:ascii="Arial" w:hAnsi="Arial" w:cs="Arial"/>
              </w:rPr>
              <w:t>Assess the financial standing of an entity by examining relevant financial information and identify how disclosure techniques can support business decisions.</w:t>
            </w:r>
          </w:p>
        </w:tc>
        <w:tc>
          <w:tcPr>
            <w:tcW w:w="4678" w:type="dxa"/>
          </w:tcPr>
          <w:p w14:paraId="505DAD32" w14:textId="77777777" w:rsidR="003C043D" w:rsidRPr="00DD1520" w:rsidRDefault="003C043D" w:rsidP="002322FD">
            <w:pPr>
              <w:pStyle w:val="BodyText"/>
              <w:ind w:left="0"/>
              <w:rPr>
                <w:rFonts w:ascii="Arial" w:hAnsi="Arial" w:cs="Arial"/>
                <w:iCs/>
              </w:rPr>
            </w:pPr>
            <w:r w:rsidRPr="00DD1520">
              <w:rPr>
                <w:rFonts w:ascii="Arial" w:hAnsi="Arial" w:cs="Arial"/>
                <w:b/>
                <w:bCs/>
                <w:iCs/>
              </w:rPr>
              <w:t>GLO</w:t>
            </w:r>
            <w:r>
              <w:rPr>
                <w:rFonts w:ascii="Arial" w:hAnsi="Arial" w:cs="Arial"/>
                <w:b/>
                <w:bCs/>
                <w:iCs/>
              </w:rPr>
              <w:t xml:space="preserve"> </w:t>
            </w:r>
            <w:r w:rsidRPr="00DD1520">
              <w:rPr>
                <w:rFonts w:ascii="Arial" w:hAnsi="Arial" w:cs="Arial"/>
                <w:b/>
                <w:bCs/>
                <w:iCs/>
              </w:rPr>
              <w:t>1</w:t>
            </w:r>
            <w:r w:rsidRPr="00DD1520">
              <w:rPr>
                <w:rFonts w:ascii="Arial" w:hAnsi="Arial" w:cs="Arial"/>
                <w:iCs/>
              </w:rPr>
              <w:t xml:space="preserve"> Discipline-specific knowledge and capabilities:</w:t>
            </w:r>
            <w:r w:rsidRPr="00DD1520">
              <w:rPr>
                <w:rFonts w:ascii="Arial" w:hAnsi="Arial" w:cs="Arial"/>
                <w:color w:val="auto"/>
              </w:rPr>
              <w:t xml:space="preserve"> </w:t>
            </w:r>
            <w:r w:rsidRPr="00DD1520">
              <w:rPr>
                <w:rFonts w:ascii="Arial" w:hAnsi="Arial" w:cs="Arial"/>
                <w:iCs/>
              </w:rPr>
              <w:t>appropriate to the level of study related to a discipline or profession</w:t>
            </w:r>
          </w:p>
        </w:tc>
      </w:tr>
      <w:tr w:rsidR="003C043D" w:rsidRPr="00FA6A04" w14:paraId="650BE1FB" w14:textId="77777777" w:rsidTr="002322FD">
        <w:tc>
          <w:tcPr>
            <w:tcW w:w="4961" w:type="dxa"/>
          </w:tcPr>
          <w:p w14:paraId="4E112AA7" w14:textId="77777777" w:rsidR="003C043D" w:rsidRPr="00DD1520" w:rsidRDefault="003C043D" w:rsidP="002322FD">
            <w:pPr>
              <w:pStyle w:val="BodyText"/>
              <w:keepNext/>
              <w:tabs>
                <w:tab w:val="left" w:pos="2268"/>
              </w:tabs>
              <w:spacing w:before="0" w:after="0" w:line="320" w:lineRule="atLeast"/>
              <w:ind w:left="0"/>
              <w:outlineLvl w:val="0"/>
              <w:rPr>
                <w:rFonts w:ascii="Arial" w:hAnsi="Arial" w:cs="Arial"/>
                <w:iCs/>
              </w:rPr>
            </w:pPr>
            <w:r w:rsidRPr="00DD1520">
              <w:rPr>
                <w:rFonts w:ascii="Arial" w:hAnsi="Arial" w:cs="Arial"/>
                <w:b/>
              </w:rPr>
              <w:t xml:space="preserve">ULO 2: </w:t>
            </w:r>
            <w:r w:rsidRPr="00DD1520">
              <w:rPr>
                <w:rFonts w:ascii="Arial" w:hAnsi="Arial" w:cs="Arial"/>
              </w:rPr>
              <w:t>Evaluate scenarios involving ethical decisions in financial accounting.</w:t>
            </w:r>
          </w:p>
        </w:tc>
        <w:tc>
          <w:tcPr>
            <w:tcW w:w="4678" w:type="dxa"/>
          </w:tcPr>
          <w:p w14:paraId="039E255C" w14:textId="77777777" w:rsidR="003C043D" w:rsidRPr="00DD1520" w:rsidRDefault="003C043D" w:rsidP="002322FD">
            <w:pPr>
              <w:pStyle w:val="BodyText"/>
              <w:ind w:left="0"/>
              <w:rPr>
                <w:rFonts w:ascii="Arial" w:hAnsi="Arial" w:cs="Arial"/>
                <w:iCs/>
              </w:rPr>
            </w:pPr>
            <w:r w:rsidRPr="004F7AF9">
              <w:rPr>
                <w:rFonts w:ascii="Arial" w:hAnsi="Arial" w:cs="Arial"/>
                <w:b/>
                <w:bCs/>
                <w:iCs/>
              </w:rPr>
              <w:t xml:space="preserve">GLO </w:t>
            </w:r>
            <w:r>
              <w:rPr>
                <w:rFonts w:ascii="Arial" w:hAnsi="Arial" w:cs="Arial"/>
                <w:b/>
                <w:bCs/>
                <w:iCs/>
              </w:rPr>
              <w:t>8</w:t>
            </w:r>
            <w:r>
              <w:rPr>
                <w:rFonts w:ascii="Arial" w:hAnsi="Arial" w:cs="Arial"/>
                <w:iCs/>
              </w:rPr>
              <w:t xml:space="preserve"> </w:t>
            </w:r>
            <w:r w:rsidRPr="009F1E54">
              <w:rPr>
                <w:rFonts w:ascii="Arial" w:hAnsi="Arial" w:cs="Arial"/>
                <w:iCs/>
              </w:rPr>
              <w:t>engaging ethically and productively in the professional context and with diverse</w:t>
            </w:r>
            <w:r>
              <w:rPr>
                <w:rFonts w:ascii="Arial" w:hAnsi="Arial" w:cs="Arial"/>
                <w:iCs/>
              </w:rPr>
              <w:t xml:space="preserve"> </w:t>
            </w:r>
            <w:r w:rsidRPr="009F1E54">
              <w:rPr>
                <w:rFonts w:ascii="Arial" w:hAnsi="Arial" w:cs="Arial"/>
                <w:iCs/>
              </w:rPr>
              <w:t>communities and cultures in a global context</w:t>
            </w:r>
          </w:p>
        </w:tc>
      </w:tr>
    </w:tbl>
    <w:p w14:paraId="13E956CB" w14:textId="77777777" w:rsidR="003C043D" w:rsidRPr="00FA6A04" w:rsidRDefault="003C043D" w:rsidP="003C043D">
      <w:pPr>
        <w:pStyle w:val="Heading2"/>
        <w:numPr>
          <w:ilvl w:val="0"/>
          <w:numId w:val="0"/>
        </w:numPr>
        <w:spacing w:after="240"/>
        <w:rPr>
          <w:rFonts w:ascii="Arial" w:hAnsi="Arial" w:cs="Arial"/>
          <w:sz w:val="32"/>
          <w:szCs w:val="32"/>
        </w:rPr>
      </w:pPr>
      <w:r w:rsidRPr="00FA6A04">
        <w:rPr>
          <w:rFonts w:ascii="Arial" w:hAnsi="Arial" w:cs="Arial"/>
          <w:sz w:val="32"/>
          <w:szCs w:val="32"/>
        </w:rPr>
        <w:t>Referencing</w:t>
      </w:r>
    </w:p>
    <w:p w14:paraId="79B35FD7" w14:textId="77777777" w:rsidR="003C043D" w:rsidRPr="00FA6A04" w:rsidRDefault="003C043D" w:rsidP="003C043D">
      <w:pPr>
        <w:rPr>
          <w:rFonts w:ascii="Arial" w:hAnsi="Arial" w:cs="Arial"/>
        </w:rPr>
      </w:pPr>
      <w:r w:rsidRPr="00FA6A04">
        <w:rPr>
          <w:rFonts w:ascii="Arial" w:hAnsi="Arial" w:cs="Arial"/>
        </w:rPr>
        <w:t xml:space="preserve">Any material used in this assignment that is not your original work must be acknowledged as such and appropriately referenced. </w:t>
      </w:r>
    </w:p>
    <w:p w14:paraId="7170C0DA" w14:textId="77777777" w:rsidR="00F56C34" w:rsidRDefault="003C043D" w:rsidP="003C043D">
      <w:bookmarkStart w:id="1" w:name="_GoBack"/>
      <w:bookmarkEnd w:id="1"/>
    </w:p>
    <w:sectPr w:rsidR="00F56C34" w:rsidSect="007E1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213CF"/>
    <w:multiLevelType w:val="hybridMultilevel"/>
    <w:tmpl w:val="5F3E2C0C"/>
    <w:lvl w:ilvl="0" w:tplc="007034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611415D"/>
    <w:multiLevelType w:val="hybridMultilevel"/>
    <w:tmpl w:val="D8F25A2C"/>
    <w:lvl w:ilvl="0" w:tplc="6E7E3FC6">
      <w:start w:val="1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nsid w:val="48E240A5"/>
    <w:multiLevelType w:val="hybridMultilevel"/>
    <w:tmpl w:val="8370E2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E933F84"/>
    <w:multiLevelType w:val="multilevel"/>
    <w:tmpl w:val="68A29A94"/>
    <w:name w:val="CSHeadings"/>
    <w:lvl w:ilvl="0">
      <w:start w:val="1"/>
      <w:numFmt w:val="none"/>
      <w:lvlRestart w:val="0"/>
      <w:pStyle w:val="Heading1"/>
      <w:suff w:val="nothing"/>
      <w:lvlText w:val=""/>
      <w:lvlJc w:val="left"/>
      <w:pPr>
        <w:tabs>
          <w:tab w:val="num" w:pos="11"/>
        </w:tabs>
        <w:ind w:left="11" w:firstLine="0"/>
      </w:pPr>
    </w:lvl>
    <w:lvl w:ilvl="1">
      <w:start w:val="1"/>
      <w:numFmt w:val="none"/>
      <w:lvlRestart w:val="0"/>
      <w:pStyle w:val="Heading2"/>
      <w:suff w:val="nothing"/>
      <w:lvlText w:val=""/>
      <w:lvlJc w:val="left"/>
      <w:pPr>
        <w:tabs>
          <w:tab w:val="num" w:pos="11"/>
        </w:tabs>
        <w:ind w:left="11" w:firstLine="0"/>
      </w:pPr>
    </w:lvl>
    <w:lvl w:ilvl="2">
      <w:start w:val="1"/>
      <w:numFmt w:val="none"/>
      <w:lvlRestart w:val="0"/>
      <w:pStyle w:val="Heading3"/>
      <w:suff w:val="nothing"/>
      <w:lvlText w:val=""/>
      <w:lvlJc w:val="left"/>
      <w:pPr>
        <w:tabs>
          <w:tab w:val="num" w:pos="11"/>
        </w:tabs>
        <w:ind w:left="11" w:firstLine="0"/>
      </w:pPr>
    </w:lvl>
    <w:lvl w:ilvl="3">
      <w:start w:val="1"/>
      <w:numFmt w:val="none"/>
      <w:lvlRestart w:val="0"/>
      <w:pStyle w:val="Heading4"/>
      <w:suff w:val="nothing"/>
      <w:lvlText w:val=""/>
      <w:lvlJc w:val="left"/>
      <w:pPr>
        <w:tabs>
          <w:tab w:val="num" w:pos="11"/>
        </w:tabs>
        <w:ind w:left="11" w:firstLine="0"/>
      </w:pPr>
    </w:lvl>
    <w:lvl w:ilvl="4">
      <w:start w:val="1"/>
      <w:numFmt w:val="none"/>
      <w:lvlRestart w:val="0"/>
      <w:pStyle w:val="Heading5"/>
      <w:suff w:val="nothing"/>
      <w:lvlText w:val=""/>
      <w:lvlJc w:val="left"/>
      <w:pPr>
        <w:tabs>
          <w:tab w:val="num" w:pos="379"/>
        </w:tabs>
        <w:ind w:left="379" w:hanging="368"/>
      </w:pPr>
    </w:lvl>
    <w:lvl w:ilvl="5">
      <w:start w:val="1"/>
      <w:numFmt w:val="lowerRoman"/>
      <w:lvlText w:val="(%6)"/>
      <w:lvlJc w:val="left"/>
      <w:pPr>
        <w:ind w:left="1037" w:hanging="360"/>
      </w:pPr>
    </w:lvl>
    <w:lvl w:ilvl="6">
      <w:start w:val="1"/>
      <w:numFmt w:val="decimal"/>
      <w:lvlText w:val="%7."/>
      <w:lvlJc w:val="left"/>
      <w:pPr>
        <w:ind w:left="1397" w:hanging="360"/>
      </w:pPr>
    </w:lvl>
    <w:lvl w:ilvl="7">
      <w:start w:val="1"/>
      <w:numFmt w:val="lowerLetter"/>
      <w:lvlText w:val="%8."/>
      <w:lvlJc w:val="left"/>
      <w:pPr>
        <w:ind w:left="1757" w:hanging="360"/>
      </w:pPr>
    </w:lvl>
    <w:lvl w:ilvl="8">
      <w:start w:val="1"/>
      <w:numFmt w:val="lowerRoman"/>
      <w:lvlText w:val="%9."/>
      <w:lvlJc w:val="left"/>
      <w:pPr>
        <w:ind w:left="2117" w:hanging="360"/>
      </w:pPr>
    </w:lvl>
  </w:abstractNum>
  <w:abstractNum w:abstractNumId="4">
    <w:nsid w:val="743C6D97"/>
    <w:multiLevelType w:val="hybridMultilevel"/>
    <w:tmpl w:val="3120E9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3D"/>
    <w:rsid w:val="003C043D"/>
    <w:rsid w:val="007E1779"/>
    <w:rsid w:val="00FB21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86E62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043D"/>
    <w:pPr>
      <w:spacing w:after="160" w:line="259" w:lineRule="auto"/>
    </w:pPr>
    <w:rPr>
      <w:sz w:val="22"/>
      <w:szCs w:val="22"/>
      <w:lang w:val="en-AU"/>
    </w:rPr>
  </w:style>
  <w:style w:type="paragraph" w:styleId="Heading1">
    <w:name w:val="heading 1"/>
    <w:basedOn w:val="Normal"/>
    <w:next w:val="BodyText"/>
    <w:link w:val="Heading1Char"/>
    <w:unhideWhenUsed/>
    <w:qFormat/>
    <w:rsid w:val="003C043D"/>
    <w:pPr>
      <w:keepNext/>
      <w:keepLines/>
      <w:numPr>
        <w:numId w:val="1"/>
      </w:numPr>
      <w:spacing w:after="400" w:line="320" w:lineRule="atLeast"/>
      <w:outlineLvl w:val="0"/>
    </w:pPr>
    <w:rPr>
      <w:rFonts w:ascii="Calibri" w:eastAsiaTheme="majorEastAsia" w:hAnsi="Calibri" w:cs="Calibri"/>
      <w:bCs/>
      <w:color w:val="000000"/>
      <w:spacing w:val="20"/>
      <w:sz w:val="32"/>
      <w:szCs w:val="28"/>
      <w:u w:color="000000"/>
    </w:rPr>
  </w:style>
  <w:style w:type="paragraph" w:styleId="Heading2">
    <w:name w:val="heading 2"/>
    <w:basedOn w:val="Heading1"/>
    <w:next w:val="BodyText"/>
    <w:link w:val="Heading2Char"/>
    <w:unhideWhenUsed/>
    <w:qFormat/>
    <w:rsid w:val="003C043D"/>
    <w:pPr>
      <w:numPr>
        <w:ilvl w:val="1"/>
      </w:numPr>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3C043D"/>
    <w:pPr>
      <w:numPr>
        <w:ilvl w:val="2"/>
      </w:numPr>
      <w:spacing w:before="240"/>
      <w:outlineLvl w:val="2"/>
    </w:pPr>
    <w:rPr>
      <w:bCs/>
      <w:sz w:val="20"/>
    </w:rPr>
  </w:style>
  <w:style w:type="paragraph" w:styleId="Heading4">
    <w:name w:val="heading 4"/>
    <w:basedOn w:val="Heading3"/>
    <w:next w:val="BodyText"/>
    <w:link w:val="Heading4Char"/>
    <w:uiPriority w:val="9"/>
    <w:semiHidden/>
    <w:unhideWhenUsed/>
    <w:qFormat/>
    <w:rsid w:val="003C043D"/>
    <w:pPr>
      <w:numPr>
        <w:ilvl w:val="3"/>
      </w:numPr>
      <w:outlineLvl w:val="3"/>
    </w:pPr>
    <w:rPr>
      <w:bCs w:val="0"/>
      <w:iCs/>
      <w:color w:val="5A4A61"/>
    </w:rPr>
  </w:style>
  <w:style w:type="paragraph" w:styleId="Heading5">
    <w:name w:val="heading 5"/>
    <w:basedOn w:val="Heading4"/>
    <w:next w:val="BodyText"/>
    <w:link w:val="Heading5Char"/>
    <w:uiPriority w:val="9"/>
    <w:semiHidden/>
    <w:unhideWhenUsed/>
    <w:qFormat/>
    <w:rsid w:val="003C043D"/>
    <w:pPr>
      <w:numPr>
        <w:ilvl w:val="4"/>
      </w:numPr>
      <w:tabs>
        <w:tab w:val="left" w:pos="1502"/>
      </w:tabs>
      <w:spacing w:before="120"/>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043D"/>
    <w:rPr>
      <w:rFonts w:ascii="Calibri" w:eastAsiaTheme="majorEastAsia" w:hAnsi="Calibri" w:cs="Calibri"/>
      <w:bCs/>
      <w:color w:val="000000"/>
      <w:spacing w:val="20"/>
      <w:sz w:val="32"/>
      <w:szCs w:val="28"/>
      <w:u w:color="000000"/>
      <w:lang w:val="en-AU"/>
    </w:rPr>
  </w:style>
  <w:style w:type="character" w:customStyle="1" w:styleId="Heading2Char">
    <w:name w:val="Heading 2 Char"/>
    <w:basedOn w:val="DefaultParagraphFont"/>
    <w:link w:val="Heading2"/>
    <w:rsid w:val="003C043D"/>
    <w:rPr>
      <w:rFonts w:ascii="Calibri" w:eastAsiaTheme="majorEastAsia" w:hAnsi="Calibri" w:cs="Calibri"/>
      <w:b/>
      <w:color w:val="000000"/>
      <w:szCs w:val="26"/>
      <w:u w:color="000000"/>
      <w:lang w:val="en-AU"/>
    </w:rPr>
  </w:style>
  <w:style w:type="character" w:customStyle="1" w:styleId="Heading3Char">
    <w:name w:val="Heading 3 Char"/>
    <w:basedOn w:val="DefaultParagraphFont"/>
    <w:link w:val="Heading3"/>
    <w:rsid w:val="003C043D"/>
    <w:rPr>
      <w:rFonts w:ascii="Calibri" w:eastAsiaTheme="majorEastAsia" w:hAnsi="Calibri" w:cs="Calibri"/>
      <w:b/>
      <w:bCs/>
      <w:color w:val="000000"/>
      <w:sz w:val="20"/>
      <w:szCs w:val="26"/>
      <w:u w:color="000000"/>
      <w:lang w:val="en-AU"/>
    </w:rPr>
  </w:style>
  <w:style w:type="character" w:customStyle="1" w:styleId="Heading4Char">
    <w:name w:val="Heading 4 Char"/>
    <w:basedOn w:val="DefaultParagraphFont"/>
    <w:link w:val="Heading4"/>
    <w:uiPriority w:val="9"/>
    <w:semiHidden/>
    <w:rsid w:val="003C043D"/>
    <w:rPr>
      <w:rFonts w:ascii="Calibri" w:eastAsiaTheme="majorEastAsia" w:hAnsi="Calibri" w:cs="Calibri"/>
      <w:b/>
      <w:iCs/>
      <w:color w:val="5A4A61"/>
      <w:sz w:val="20"/>
      <w:szCs w:val="26"/>
      <w:u w:color="000000"/>
      <w:lang w:val="en-AU"/>
    </w:rPr>
  </w:style>
  <w:style w:type="character" w:customStyle="1" w:styleId="Heading5Char">
    <w:name w:val="Heading 5 Char"/>
    <w:basedOn w:val="DefaultParagraphFont"/>
    <w:link w:val="Heading5"/>
    <w:uiPriority w:val="9"/>
    <w:semiHidden/>
    <w:rsid w:val="003C043D"/>
    <w:rPr>
      <w:rFonts w:ascii="Calibri" w:eastAsiaTheme="majorEastAsia" w:hAnsi="Calibri" w:cs="Calibri"/>
      <w:b/>
      <w:iCs/>
      <w:color w:val="000000"/>
      <w:sz w:val="20"/>
      <w:szCs w:val="26"/>
      <w:u w:color="000000"/>
      <w:lang w:val="en-AU"/>
    </w:rPr>
  </w:style>
  <w:style w:type="character" w:styleId="Hyperlink">
    <w:name w:val="Hyperlink"/>
    <w:basedOn w:val="DefaultParagraphFont"/>
    <w:uiPriority w:val="99"/>
    <w:unhideWhenUsed/>
    <w:rsid w:val="003C043D"/>
    <w:rPr>
      <w:color w:val="0563C1"/>
      <w:u w:val="single"/>
    </w:rPr>
  </w:style>
  <w:style w:type="paragraph" w:styleId="ListParagraph">
    <w:name w:val="List Paragraph"/>
    <w:basedOn w:val="Normal"/>
    <w:uiPriority w:val="1"/>
    <w:qFormat/>
    <w:rsid w:val="003C043D"/>
    <w:pPr>
      <w:ind w:left="720"/>
      <w:contextualSpacing/>
    </w:pPr>
  </w:style>
  <w:style w:type="paragraph" w:styleId="BodyText">
    <w:name w:val="Body Text"/>
    <w:link w:val="BodyTextChar"/>
    <w:unhideWhenUsed/>
    <w:qFormat/>
    <w:rsid w:val="003C043D"/>
    <w:pPr>
      <w:keepLines/>
      <w:spacing w:before="40" w:after="120" w:line="280" w:lineRule="atLeast"/>
      <w:ind w:left="1134"/>
    </w:pPr>
    <w:rPr>
      <w:rFonts w:ascii="Calibri" w:hAnsi="Calibri" w:cs="Calibri"/>
      <w:color w:val="000000"/>
      <w:sz w:val="22"/>
      <w:szCs w:val="22"/>
      <w:u w:color="000000"/>
      <w:lang w:val="en-AU"/>
    </w:rPr>
  </w:style>
  <w:style w:type="character" w:customStyle="1" w:styleId="BodyTextChar">
    <w:name w:val="Body Text Char"/>
    <w:basedOn w:val="DefaultParagraphFont"/>
    <w:link w:val="BodyText"/>
    <w:rsid w:val="003C043D"/>
    <w:rPr>
      <w:rFonts w:ascii="Calibri" w:hAnsi="Calibri" w:cs="Calibri"/>
      <w:color w:val="000000"/>
      <w:sz w:val="22"/>
      <w:szCs w:val="22"/>
      <w:u w:color="000000"/>
      <w:lang w:val="en-AU"/>
    </w:rPr>
  </w:style>
  <w:style w:type="paragraph" w:styleId="NormalWeb">
    <w:name w:val="Normal (Web)"/>
    <w:basedOn w:val="Normal"/>
    <w:uiPriority w:val="99"/>
    <w:unhideWhenUsed/>
    <w:rsid w:val="003C043D"/>
    <w:pPr>
      <w:spacing w:after="0" w:line="240" w:lineRule="auto"/>
    </w:pPr>
    <w:rPr>
      <w:rFonts w:ascii="Times New Roman" w:eastAsiaTheme="minorEastAsia" w:hAnsi="Times New Roman" w:cs="Times New Roman"/>
      <w:sz w:val="24"/>
      <w:szCs w:val="24"/>
      <w:u w:color="000000"/>
      <w:lang w:val="en-US"/>
    </w:rPr>
  </w:style>
  <w:style w:type="table" w:styleId="TableGrid">
    <w:name w:val="Table Grid"/>
    <w:basedOn w:val="TableNormal"/>
    <w:uiPriority w:val="39"/>
    <w:rsid w:val="003C043D"/>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1332</Words>
  <Characters>6489</Characters>
  <Application>Microsoft Macintosh Word</Application>
  <DocSecurity>0</DocSecurity>
  <Lines>95</Lines>
  <Paragraphs>20</Paragraphs>
  <ScaleCrop>false</ScaleCrop>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2021-04-08T15:36:00Z</dcterms:created>
  <dcterms:modified xsi:type="dcterms:W3CDTF">2021-04-08T15:39:00Z</dcterms:modified>
</cp:coreProperties>
</file>